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24013" w14:textId="77777777" w:rsidR="00785EE3" w:rsidRDefault="00785EE3" w:rsidP="002C073A">
      <w:pPr>
        <w:jc w:val="center"/>
        <w:rPr>
          <w:rFonts w:ascii="Arial" w:hAnsi="Arial" w:cs="Arial"/>
          <w:b/>
          <w:bCs/>
          <w:lang w:val="fr-FR"/>
        </w:rPr>
      </w:pPr>
      <w:r w:rsidRPr="00E025E5">
        <w:rPr>
          <w:rFonts w:ascii="Arial" w:hAnsi="Arial" w:cs="Arial"/>
          <w:b/>
          <w:bCs/>
          <w:lang w:val="fr-FR"/>
        </w:rPr>
        <w:t>HEMORRAGIE INTRAVENTRICULAIRE (IVH)</w:t>
      </w:r>
      <w:r>
        <w:rPr>
          <w:rFonts w:ascii="Arial" w:hAnsi="Arial" w:cs="Arial"/>
          <w:b/>
          <w:bCs/>
          <w:lang w:val="fr-FR"/>
        </w:rPr>
        <w:t xml:space="preserve"> </w:t>
      </w:r>
    </w:p>
    <w:p w14:paraId="3520C449" w14:textId="77777777" w:rsidR="00785EE3" w:rsidRDefault="00785EE3" w:rsidP="002C073A">
      <w:pPr>
        <w:jc w:val="center"/>
        <w:rPr>
          <w:rFonts w:ascii="Arial" w:hAnsi="Arial" w:cs="Arial"/>
          <w:b/>
          <w:bCs/>
          <w:lang w:val="fr-FR"/>
        </w:rPr>
      </w:pPr>
      <w:proofErr w:type="gramStart"/>
      <w:r>
        <w:rPr>
          <w:rFonts w:ascii="Arial" w:hAnsi="Arial" w:cs="Arial"/>
          <w:b/>
          <w:bCs/>
          <w:lang w:val="fr-FR"/>
        </w:rPr>
        <w:t>et</w:t>
      </w:r>
      <w:proofErr w:type="gramEnd"/>
    </w:p>
    <w:p w14:paraId="451704E1" w14:textId="77777777" w:rsidR="00785EE3" w:rsidRPr="00E025E5" w:rsidRDefault="00785EE3" w:rsidP="002C073A">
      <w:pPr>
        <w:jc w:val="center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 LEUCOMALACIE PERIVENTRICAULAIRES (PVL</w:t>
      </w:r>
    </w:p>
    <w:p w14:paraId="1F22F5D8" w14:textId="77777777" w:rsidR="00785EE3" w:rsidRDefault="00785EE3" w:rsidP="00E605DB">
      <w:pPr>
        <w:jc w:val="center"/>
        <w:rPr>
          <w:rFonts w:eastAsia="MS MinNew Roman"/>
          <w:i/>
          <w:iCs/>
          <w:sz w:val="24"/>
          <w:szCs w:val="24"/>
          <w:lang w:val="en-US" w:eastAsia="en-US"/>
        </w:rPr>
      </w:pPr>
      <w:r>
        <w:rPr>
          <w:rFonts w:eastAsia="MS MinNew Roman"/>
          <w:i/>
          <w:iCs/>
          <w:sz w:val="24"/>
          <w:szCs w:val="24"/>
          <w:lang w:val="en-US" w:eastAsia="en-US"/>
        </w:rPr>
        <w:t>Fetal &amp; Neonatal Secrets 2007</w:t>
      </w:r>
    </w:p>
    <w:p w14:paraId="1B3E2B99" w14:textId="77777777" w:rsidR="00785EE3" w:rsidRPr="00665B6E" w:rsidRDefault="00785EE3" w:rsidP="00044501">
      <w:pPr>
        <w:jc w:val="center"/>
        <w:rPr>
          <w:rFonts w:ascii="Arial" w:hAnsi="Arial" w:cs="Arial"/>
          <w:b/>
          <w:bCs/>
          <w:i/>
          <w:iCs/>
          <w:lang w:val="fr-FR"/>
        </w:rPr>
      </w:pPr>
      <w:r>
        <w:rPr>
          <w:rFonts w:eastAsia="MS MinNew Roman"/>
          <w:i/>
          <w:iCs/>
          <w:sz w:val="24"/>
          <w:szCs w:val="24"/>
          <w:lang w:val="en-US" w:eastAsia="en-US"/>
        </w:rPr>
        <w:t xml:space="preserve">Neonatology, Tricia </w:t>
      </w:r>
      <w:proofErr w:type="spellStart"/>
      <w:r>
        <w:rPr>
          <w:rFonts w:eastAsia="MS MinNew Roman"/>
          <w:i/>
          <w:iCs/>
          <w:sz w:val="24"/>
          <w:szCs w:val="24"/>
          <w:lang w:val="en-US" w:eastAsia="en-US"/>
        </w:rPr>
        <w:t>Gomella</w:t>
      </w:r>
      <w:proofErr w:type="spellEnd"/>
      <w:r>
        <w:rPr>
          <w:rFonts w:eastAsia="MS MinNew Roman"/>
          <w:i/>
          <w:iCs/>
          <w:sz w:val="24"/>
          <w:szCs w:val="24"/>
          <w:lang w:val="en-US" w:eastAsia="en-US"/>
        </w:rPr>
        <w:t xml:space="preserve"> 2009</w:t>
      </w:r>
    </w:p>
    <w:p w14:paraId="3B1B550A" w14:textId="77777777" w:rsidR="00785EE3" w:rsidRDefault="00785EE3" w:rsidP="002C073A">
      <w:pPr>
        <w:jc w:val="center"/>
        <w:rPr>
          <w:rFonts w:eastAsia="MS Mincho"/>
          <w:sz w:val="24"/>
          <w:szCs w:val="24"/>
          <w:lang w:eastAsia="ja-JP"/>
        </w:rPr>
      </w:pPr>
      <w:r>
        <w:rPr>
          <w:rFonts w:eastAsia="MS Mincho"/>
          <w:i/>
          <w:iCs/>
          <w:sz w:val="24"/>
          <w:szCs w:val="24"/>
          <w:lang w:eastAsia="ja-JP"/>
        </w:rPr>
        <w:t xml:space="preserve">Neoreviews </w:t>
      </w:r>
      <w:r>
        <w:rPr>
          <w:rFonts w:eastAsia="MS Mincho"/>
          <w:sz w:val="24"/>
          <w:szCs w:val="24"/>
          <w:lang w:eastAsia="ja-JP"/>
        </w:rPr>
        <w:t>2011; 12; e76</w:t>
      </w:r>
    </w:p>
    <w:p w14:paraId="229A2CE9" w14:textId="77777777" w:rsidR="00785EE3" w:rsidRDefault="00785EE3" w:rsidP="002C073A">
      <w:pPr>
        <w:jc w:val="center"/>
        <w:rPr>
          <w:rFonts w:eastAsia="MS MinNew Roman"/>
          <w:i/>
          <w:iCs/>
          <w:sz w:val="24"/>
          <w:szCs w:val="24"/>
          <w:lang w:val="en-US" w:eastAsia="en-US"/>
        </w:rPr>
      </w:pPr>
      <w:proofErr w:type="spellStart"/>
      <w:r w:rsidRPr="00665B6E">
        <w:rPr>
          <w:rFonts w:eastAsia="MS MinNew Roman"/>
          <w:i/>
          <w:iCs/>
          <w:sz w:val="24"/>
          <w:szCs w:val="24"/>
          <w:lang w:val="en-US" w:eastAsia="en-US"/>
        </w:rPr>
        <w:t>Neoreviews</w:t>
      </w:r>
      <w:proofErr w:type="spellEnd"/>
      <w:r w:rsidRPr="00665B6E">
        <w:rPr>
          <w:rFonts w:eastAsia="MS MinNew Roman"/>
          <w:i/>
          <w:iCs/>
          <w:sz w:val="24"/>
          <w:szCs w:val="24"/>
          <w:lang w:val="en-US" w:eastAsia="en-US"/>
        </w:rPr>
        <w:t xml:space="preserve"> 2011;</w:t>
      </w:r>
      <w:r>
        <w:rPr>
          <w:rFonts w:eastAsia="MS MinNew Roman"/>
          <w:i/>
          <w:iCs/>
          <w:sz w:val="24"/>
          <w:szCs w:val="24"/>
          <w:lang w:val="en-US" w:eastAsia="en-US"/>
        </w:rPr>
        <w:t xml:space="preserve"> </w:t>
      </w:r>
      <w:r w:rsidRPr="00665B6E">
        <w:rPr>
          <w:rFonts w:eastAsia="MS MinNew Roman"/>
          <w:i/>
          <w:iCs/>
          <w:sz w:val="24"/>
          <w:szCs w:val="24"/>
          <w:lang w:val="en-US" w:eastAsia="en-US"/>
        </w:rPr>
        <w:t>12;</w:t>
      </w:r>
      <w:r>
        <w:rPr>
          <w:rFonts w:eastAsia="MS MinNew Roman"/>
          <w:i/>
          <w:iCs/>
          <w:sz w:val="24"/>
          <w:szCs w:val="24"/>
          <w:lang w:val="en-US" w:eastAsia="en-US"/>
        </w:rPr>
        <w:t xml:space="preserve"> </w:t>
      </w:r>
      <w:r w:rsidRPr="00665B6E">
        <w:rPr>
          <w:rFonts w:eastAsia="MS MinNew Roman"/>
          <w:i/>
          <w:iCs/>
          <w:sz w:val="24"/>
          <w:szCs w:val="24"/>
          <w:lang w:val="en-US" w:eastAsia="en-US"/>
        </w:rPr>
        <w:t>e94</w:t>
      </w:r>
    </w:p>
    <w:p w14:paraId="0FB9BD0A" w14:textId="2BB8EEEF" w:rsidR="00785EE3" w:rsidRPr="00E025E5" w:rsidRDefault="0081586C" w:rsidP="001A2B11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EPIDEMIOLOGIE</w:t>
      </w:r>
    </w:p>
    <w:p w14:paraId="6395ECAA" w14:textId="77777777" w:rsidR="00785EE3" w:rsidRPr="00E025E5" w:rsidRDefault="00785EE3" w:rsidP="001A2B11">
      <w:pPr>
        <w:numPr>
          <w:ilvl w:val="0"/>
          <w:numId w:val="2"/>
        </w:numPr>
        <w:ind w:left="709"/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IVH  (tous stades confondus)</w:t>
      </w:r>
    </w:p>
    <w:p w14:paraId="09A53344" w14:textId="77777777" w:rsidR="00785EE3" w:rsidRPr="00E025E5" w:rsidRDefault="00785EE3" w:rsidP="001B5BBD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30% chez les prématurés de &lt; 1000 g</w:t>
      </w:r>
    </w:p>
    <w:p w14:paraId="21AC74B2" w14:textId="77777777" w:rsidR="00785EE3" w:rsidRPr="00E025E5" w:rsidRDefault="00785EE3" w:rsidP="001B5BBD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15% chez les prématurés de  1000-1500 g</w:t>
      </w:r>
    </w:p>
    <w:p w14:paraId="7005A4F5" w14:textId="77777777" w:rsidR="00785EE3" w:rsidRDefault="00785EE3" w:rsidP="001B5BBD">
      <w:pPr>
        <w:numPr>
          <w:ilvl w:val="1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</w:t>
      </w:r>
      <w:r w:rsidRPr="00E025E5">
        <w:rPr>
          <w:rFonts w:ascii="Arial" w:hAnsi="Arial" w:cs="Arial"/>
          <w:lang w:val="fr-FR"/>
        </w:rPr>
        <w:t>hez les NNT</w:t>
      </w:r>
      <w:r>
        <w:rPr>
          <w:rFonts w:ascii="Arial" w:hAnsi="Arial" w:cs="Arial"/>
          <w:lang w:val="fr-FR"/>
        </w:rPr>
        <w:t xml:space="preserve"> que si</w:t>
      </w:r>
    </w:p>
    <w:p w14:paraId="2396321B" w14:textId="77777777" w:rsidR="00785EE3" w:rsidRDefault="00785EE3" w:rsidP="00044501">
      <w:pPr>
        <w:numPr>
          <w:ilvl w:val="2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Asphyxie néonatale très sévère</w:t>
      </w:r>
    </w:p>
    <w:p w14:paraId="540D0D40" w14:textId="77777777" w:rsidR="00785EE3" w:rsidRPr="00E025E5" w:rsidRDefault="00785EE3" w:rsidP="00044501">
      <w:pPr>
        <w:numPr>
          <w:ilvl w:val="2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Nb : 2-3%d’IVH silencieuse chez des NNT sains…</w:t>
      </w:r>
    </w:p>
    <w:p w14:paraId="13C2291E" w14:textId="77777777" w:rsidR="00785EE3" w:rsidRPr="00E025E5" w:rsidRDefault="00785EE3" w:rsidP="001A2B11">
      <w:pPr>
        <w:numPr>
          <w:ilvl w:val="0"/>
          <w:numId w:val="2"/>
        </w:numPr>
        <w:ind w:left="709"/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IVG et stades</w:t>
      </w:r>
    </w:p>
    <w:p w14:paraId="1AB027B6" w14:textId="77777777" w:rsidR="00785EE3" w:rsidRPr="00E025E5" w:rsidRDefault="00785EE3" w:rsidP="00272BE3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40% stade I</w:t>
      </w:r>
    </w:p>
    <w:p w14:paraId="72F0335A" w14:textId="77777777" w:rsidR="00785EE3" w:rsidRPr="00E025E5" w:rsidRDefault="00785EE3" w:rsidP="00272BE3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25% stade II</w:t>
      </w:r>
    </w:p>
    <w:p w14:paraId="03EEF36B" w14:textId="77777777" w:rsidR="00785EE3" w:rsidRPr="00E025E5" w:rsidRDefault="00785EE3" w:rsidP="00272BE3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20% stade III</w:t>
      </w:r>
    </w:p>
    <w:p w14:paraId="00FCFCC2" w14:textId="77777777" w:rsidR="00785EE3" w:rsidRPr="00E025E5" w:rsidRDefault="00785EE3" w:rsidP="00272BE3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15% stade IV</w:t>
      </w:r>
    </w:p>
    <w:p w14:paraId="04794A63" w14:textId="77777777" w:rsidR="00785EE3" w:rsidRDefault="00785EE3" w:rsidP="001A2B11">
      <w:pPr>
        <w:numPr>
          <w:ilvl w:val="0"/>
          <w:numId w:val="2"/>
        </w:numPr>
        <w:ind w:left="709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Chez le4s enfant de &lt; 1500g</w:t>
      </w:r>
    </w:p>
    <w:p w14:paraId="3C277C60" w14:textId="77777777" w:rsidR="00785EE3" w:rsidRDefault="00785EE3" w:rsidP="00F47BBC">
      <w:pPr>
        <w:numPr>
          <w:ilvl w:val="1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5-10% auront une paralysie cérébrale</w:t>
      </w:r>
    </w:p>
    <w:p w14:paraId="51DB4DFE" w14:textId="77777777" w:rsidR="00785EE3" w:rsidRDefault="00785EE3" w:rsidP="00F47BBC">
      <w:pPr>
        <w:numPr>
          <w:ilvl w:val="1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25-50% auront une atteinte cognitive/comportement significative</w:t>
      </w:r>
    </w:p>
    <w:p w14:paraId="654BDF10" w14:textId="77777777" w:rsidR="00785EE3" w:rsidRPr="00E025E5" w:rsidRDefault="00785EE3" w:rsidP="001A2B11">
      <w:pPr>
        <w:numPr>
          <w:ilvl w:val="0"/>
          <w:numId w:val="2"/>
        </w:numPr>
        <w:ind w:left="709"/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>Le traitement anténatal par glucocorticoïdes diminue de 50% les IVH. L’indométacine post natale diminue l’IVH mais sans diminuer les séquelles…</w:t>
      </w:r>
    </w:p>
    <w:p w14:paraId="2AB96831" w14:textId="77777777" w:rsidR="00785EE3" w:rsidRPr="00E025E5" w:rsidRDefault="00785EE3" w:rsidP="00D73634">
      <w:pPr>
        <w:rPr>
          <w:rFonts w:ascii="Arial" w:hAnsi="Arial" w:cs="Arial"/>
          <w:lang w:val="fr-FR"/>
        </w:rPr>
      </w:pPr>
    </w:p>
    <w:p w14:paraId="25DEF18D" w14:textId="7F8F974B" w:rsidR="00785EE3" w:rsidRPr="00E025E5" w:rsidRDefault="007864E6" w:rsidP="00D73634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PHYSIOPATHOLOGIE</w:t>
      </w:r>
    </w:p>
    <w:p w14:paraId="74E56837" w14:textId="77777777" w:rsidR="00785EE3" w:rsidRDefault="00785EE3" w:rsidP="00E12C7A">
      <w:pPr>
        <w:numPr>
          <w:ilvl w:val="0"/>
          <w:numId w:val="2"/>
        </w:numPr>
        <w:ind w:left="709"/>
        <w:rPr>
          <w:rFonts w:ascii="Arial" w:hAnsi="Arial" w:cs="Arial"/>
          <w:lang w:val="fr-FR"/>
        </w:rPr>
      </w:pPr>
      <w:r w:rsidRPr="004364F7">
        <w:rPr>
          <w:rFonts w:ascii="Arial" w:hAnsi="Arial" w:cs="Arial"/>
          <w:u w:val="single"/>
          <w:lang w:val="fr-FR"/>
        </w:rPr>
        <w:t>&lt;23 SA </w:t>
      </w:r>
      <w:r w:rsidRPr="00E025E5">
        <w:rPr>
          <w:rFonts w:ascii="Arial" w:hAnsi="Arial" w:cs="Arial"/>
          <w:lang w:val="fr-FR"/>
        </w:rPr>
        <w:t xml:space="preserve">: </w:t>
      </w:r>
    </w:p>
    <w:p w14:paraId="1FDBF673" w14:textId="77777777" w:rsidR="00785EE3" w:rsidRPr="00E12C7A" w:rsidRDefault="00785EE3" w:rsidP="00AB504A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lang w:val="fr-FR"/>
        </w:rPr>
        <w:t xml:space="preserve">La matrice sous épendymaire est une pouponnière de </w:t>
      </w:r>
      <w:r>
        <w:rPr>
          <w:rFonts w:ascii="Arial" w:hAnsi="Arial" w:cs="Arial"/>
          <w:lang w:val="fr-FR"/>
        </w:rPr>
        <w:t>neurones et cellules gliales</w:t>
      </w:r>
      <w:r w:rsidRPr="00E025E5">
        <w:rPr>
          <w:rFonts w:ascii="Arial" w:hAnsi="Arial" w:cs="Arial"/>
          <w:lang w:val="fr-FR"/>
        </w:rPr>
        <w:t xml:space="preserve"> qui migrent vers le cortex</w:t>
      </w:r>
      <w:r>
        <w:rPr>
          <w:rFonts w:ascii="Arial" w:hAnsi="Arial" w:cs="Arial"/>
          <w:lang w:val="fr-FR"/>
        </w:rPr>
        <w:t xml:space="preserve"> et les noyaux de la base =&gt; une atteinte de la zone germinale entrainera une atteinte de la croissance cérébrale et du cortex (neurones) et de la myélinisation de la substance blanche (cellules gliales).</w:t>
      </w:r>
    </w:p>
    <w:p w14:paraId="548A65FA" w14:textId="77777777" w:rsidR="00785EE3" w:rsidRPr="004364F7" w:rsidRDefault="00785EE3" w:rsidP="00060710">
      <w:pPr>
        <w:numPr>
          <w:ilvl w:val="0"/>
          <w:numId w:val="2"/>
        </w:numPr>
        <w:ind w:left="709"/>
        <w:rPr>
          <w:rFonts w:ascii="Arial" w:hAnsi="Arial" w:cs="Arial"/>
          <w:b/>
          <w:bCs/>
          <w:lang w:val="fr-FR"/>
        </w:rPr>
      </w:pPr>
      <w:r w:rsidRPr="004364F7">
        <w:rPr>
          <w:rFonts w:ascii="Arial" w:hAnsi="Arial" w:cs="Arial"/>
          <w:u w:val="single"/>
          <w:lang w:val="fr-FR"/>
        </w:rPr>
        <w:t>23-32 SA </w:t>
      </w:r>
      <w:r w:rsidRPr="00E025E5">
        <w:rPr>
          <w:rFonts w:ascii="Arial" w:hAnsi="Arial" w:cs="Arial"/>
          <w:lang w:val="fr-FR"/>
        </w:rPr>
        <w:t xml:space="preserve">: </w:t>
      </w:r>
    </w:p>
    <w:p w14:paraId="5C771D9B" w14:textId="77777777" w:rsidR="00785EE3" w:rsidRPr="00FC669C" w:rsidRDefault="00785EE3" w:rsidP="007864E6">
      <w:pPr>
        <w:ind w:firstLine="709"/>
        <w:rPr>
          <w:rFonts w:ascii="Arial" w:hAnsi="Arial" w:cs="Arial"/>
          <w:b/>
          <w:bCs/>
          <w:color w:val="FF0000"/>
          <w:u w:val="single"/>
          <w:lang w:val="fr-FR"/>
        </w:rPr>
      </w:pPr>
      <w:r w:rsidRPr="00FC669C">
        <w:rPr>
          <w:rFonts w:ascii="Arial" w:hAnsi="Arial" w:cs="Arial"/>
          <w:b/>
          <w:bCs/>
          <w:color w:val="FF0000"/>
          <w:u w:val="single"/>
          <w:lang w:val="fr-FR"/>
        </w:rPr>
        <w:t xml:space="preserve">IVH : Hémorragie intra </w:t>
      </w:r>
      <w:proofErr w:type="spellStart"/>
      <w:r w:rsidRPr="00FC669C">
        <w:rPr>
          <w:rFonts w:ascii="Arial" w:hAnsi="Arial" w:cs="Arial"/>
          <w:b/>
          <w:bCs/>
          <w:color w:val="FF0000"/>
          <w:u w:val="single"/>
          <w:lang w:val="fr-FR"/>
        </w:rPr>
        <w:t>venticulaires</w:t>
      </w:r>
      <w:proofErr w:type="spellEnd"/>
    </w:p>
    <w:p w14:paraId="60B7B1D3" w14:textId="77777777" w:rsidR="00785EE3" w:rsidRDefault="00AC4F48" w:rsidP="00B365B5">
      <w:pPr>
        <w:numPr>
          <w:ilvl w:val="2"/>
          <w:numId w:val="2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La</w:t>
      </w:r>
      <w:r w:rsidR="00785EE3" w:rsidRPr="00E025E5">
        <w:rPr>
          <w:rFonts w:ascii="Arial" w:hAnsi="Arial" w:cs="Arial"/>
          <w:lang w:val="fr-FR"/>
        </w:rPr>
        <w:t xml:space="preserve"> </w:t>
      </w:r>
      <w:r w:rsidR="00785EE3" w:rsidRPr="00D46A17">
        <w:rPr>
          <w:rFonts w:ascii="Arial" w:hAnsi="Arial" w:cs="Arial"/>
          <w:b/>
          <w:bCs/>
          <w:lang w:val="fr-FR"/>
        </w:rPr>
        <w:t>matrice sous épendymaire</w:t>
      </w:r>
      <w:r w:rsidR="00785EE3"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est riche en </w:t>
      </w:r>
      <w:r w:rsidRPr="00AC4F48">
        <w:rPr>
          <w:rFonts w:ascii="Arial" w:hAnsi="Arial" w:cs="Arial"/>
          <w:b/>
          <w:lang w:val="fr-FR"/>
        </w:rPr>
        <w:t>pré-oligodendrocytes</w:t>
      </w:r>
      <w:r>
        <w:rPr>
          <w:rFonts w:ascii="Arial" w:hAnsi="Arial" w:cs="Arial"/>
          <w:lang w:val="fr-FR"/>
        </w:rPr>
        <w:t xml:space="preserve"> qui</w:t>
      </w:r>
      <w:r w:rsidR="00785EE3" w:rsidRPr="00E025E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produisent activement de  la </w:t>
      </w:r>
      <w:r w:rsidR="00785EE3" w:rsidRPr="00AC4F48">
        <w:rPr>
          <w:rFonts w:ascii="Arial" w:hAnsi="Arial" w:cs="Arial"/>
          <w:b/>
          <w:lang w:val="fr-FR"/>
        </w:rPr>
        <w:t>myéline</w:t>
      </w:r>
      <w:r w:rsidR="00785EE3" w:rsidRPr="00E025E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pour gainer </w:t>
      </w:r>
      <w:r w:rsidR="00785EE3" w:rsidRPr="00E025E5">
        <w:rPr>
          <w:rFonts w:ascii="Arial" w:hAnsi="Arial" w:cs="Arial"/>
          <w:lang w:val="fr-FR"/>
        </w:rPr>
        <w:t>les neurones</w:t>
      </w:r>
      <w:r>
        <w:rPr>
          <w:rFonts w:ascii="Arial" w:hAnsi="Arial" w:cs="Arial"/>
          <w:lang w:val="fr-FR"/>
        </w:rPr>
        <w:t xml:space="preserve"> de la substance blanche</w:t>
      </w:r>
      <w:r w:rsidR="00785EE3" w:rsidRPr="00E025E5">
        <w:rPr>
          <w:rFonts w:ascii="Arial" w:hAnsi="Arial" w:cs="Arial"/>
          <w:lang w:val="fr-FR"/>
        </w:rPr>
        <w:t xml:space="preserve">. Cette activité a une </w:t>
      </w:r>
      <w:r w:rsidR="00785EE3" w:rsidRPr="00D46A17">
        <w:rPr>
          <w:rFonts w:ascii="Arial" w:hAnsi="Arial" w:cs="Arial"/>
          <w:b/>
          <w:bCs/>
          <w:lang w:val="fr-FR"/>
        </w:rPr>
        <w:t>haute demande métabolique</w:t>
      </w:r>
      <w:r w:rsidR="00785EE3" w:rsidRPr="00E025E5">
        <w:rPr>
          <w:rFonts w:ascii="Arial" w:hAnsi="Arial" w:cs="Arial"/>
          <w:lang w:val="fr-FR"/>
        </w:rPr>
        <w:t xml:space="preserve"> et nécessite une </w:t>
      </w:r>
      <w:r w:rsidR="00785EE3" w:rsidRPr="00D46A17">
        <w:rPr>
          <w:rFonts w:ascii="Arial" w:hAnsi="Arial" w:cs="Arial"/>
          <w:b/>
          <w:bCs/>
          <w:lang w:val="fr-FR"/>
        </w:rPr>
        <w:t>forte vascularisation</w:t>
      </w:r>
      <w:r w:rsidR="00785EE3" w:rsidRPr="00E025E5">
        <w:rPr>
          <w:rFonts w:ascii="Arial" w:hAnsi="Arial" w:cs="Arial"/>
          <w:lang w:val="fr-FR"/>
        </w:rPr>
        <w:t xml:space="preserve"> qui est fournie par un réseau d’artères p</w:t>
      </w:r>
      <w:r w:rsidR="00785EE3">
        <w:rPr>
          <w:rFonts w:ascii="Arial" w:hAnsi="Arial" w:cs="Arial"/>
          <w:lang w:val="fr-FR"/>
        </w:rPr>
        <w:t>erforantes (longues et courtes) provenant du cortex.</w:t>
      </w:r>
      <w:r w:rsidR="00785EE3" w:rsidRPr="00E025E5">
        <w:rPr>
          <w:rFonts w:ascii="Arial" w:hAnsi="Arial" w:cs="Arial"/>
          <w:lang w:val="fr-FR"/>
        </w:rPr>
        <w:t xml:space="preserve"> Ces </w:t>
      </w:r>
      <w:r w:rsidR="00785EE3" w:rsidRPr="00D46A17">
        <w:rPr>
          <w:rFonts w:ascii="Arial" w:hAnsi="Arial" w:cs="Arial"/>
          <w:b/>
          <w:bCs/>
          <w:lang w:val="fr-FR"/>
        </w:rPr>
        <w:t>vaisseaux</w:t>
      </w:r>
      <w:r w:rsidR="00785EE3">
        <w:rPr>
          <w:rFonts w:ascii="Arial" w:hAnsi="Arial" w:cs="Arial"/>
          <w:b/>
          <w:bCs/>
          <w:lang w:val="fr-FR"/>
        </w:rPr>
        <w:t xml:space="preserve"> sont </w:t>
      </w:r>
      <w:r w:rsidR="00785EE3" w:rsidRPr="00D46A17">
        <w:rPr>
          <w:rFonts w:ascii="Arial" w:hAnsi="Arial" w:cs="Arial"/>
          <w:b/>
          <w:bCs/>
          <w:lang w:val="fr-FR"/>
        </w:rPr>
        <w:t xml:space="preserve"> immatures</w:t>
      </w:r>
      <w:r w:rsidR="00785EE3">
        <w:rPr>
          <w:rFonts w:ascii="Arial" w:hAnsi="Arial" w:cs="Arial"/>
          <w:lang w:val="fr-FR"/>
        </w:rPr>
        <w:t xml:space="preserve">, </w:t>
      </w:r>
      <w:r w:rsidR="00785EE3" w:rsidRPr="000001B0">
        <w:rPr>
          <w:rFonts w:ascii="Arial" w:hAnsi="Arial" w:cs="Arial"/>
          <w:b/>
          <w:bCs/>
          <w:lang w:val="fr-FR"/>
        </w:rPr>
        <w:t>friables</w:t>
      </w:r>
      <w:r w:rsidR="00785EE3">
        <w:rPr>
          <w:rFonts w:ascii="Arial" w:hAnsi="Arial" w:cs="Arial"/>
          <w:b/>
          <w:bCs/>
          <w:lang w:val="fr-FR"/>
        </w:rPr>
        <w:t xml:space="preserve"> </w:t>
      </w:r>
      <w:r w:rsidR="00785EE3" w:rsidRPr="00E025E5">
        <w:rPr>
          <w:rFonts w:ascii="Arial" w:hAnsi="Arial" w:cs="Arial"/>
          <w:lang w:val="fr-FR"/>
        </w:rPr>
        <w:t>(</w:t>
      </w:r>
      <w:r w:rsidR="00785EE3">
        <w:rPr>
          <w:rFonts w:ascii="Arial" w:hAnsi="Arial" w:cs="Arial"/>
          <w:lang w:val="fr-FR"/>
        </w:rPr>
        <w:t xml:space="preserve">irréguliers avec grosse lumière et moins de </w:t>
      </w:r>
      <w:proofErr w:type="spellStart"/>
      <w:r w:rsidR="00785EE3">
        <w:rPr>
          <w:rFonts w:ascii="Arial" w:hAnsi="Arial" w:cs="Arial"/>
          <w:lang w:val="fr-FR"/>
        </w:rPr>
        <w:t>péricytes</w:t>
      </w:r>
      <w:proofErr w:type="spellEnd"/>
      <w:r w:rsidR="00785EE3">
        <w:rPr>
          <w:rFonts w:ascii="Arial" w:hAnsi="Arial" w:cs="Arial"/>
          <w:lang w:val="fr-FR"/>
        </w:rPr>
        <w:t xml:space="preserve">, LB immature) =&gt; très fragiles. En plus, </w:t>
      </w:r>
      <w:r w:rsidR="00785EE3" w:rsidRPr="00E025E5">
        <w:rPr>
          <w:rFonts w:ascii="Arial" w:hAnsi="Arial" w:cs="Arial"/>
          <w:lang w:val="fr-FR"/>
        </w:rPr>
        <w:t>le</w:t>
      </w:r>
      <w:r w:rsidR="00785EE3">
        <w:rPr>
          <w:rFonts w:ascii="Arial" w:hAnsi="Arial" w:cs="Arial"/>
          <w:lang w:val="fr-FR"/>
        </w:rPr>
        <w:t xml:space="preserve"> cerveau du</w:t>
      </w:r>
      <w:r w:rsidR="00785EE3" w:rsidRPr="00E025E5">
        <w:rPr>
          <w:rFonts w:ascii="Arial" w:hAnsi="Arial" w:cs="Arial"/>
          <w:lang w:val="fr-FR"/>
        </w:rPr>
        <w:t xml:space="preserve"> prématuré</w:t>
      </w:r>
      <w:r w:rsidR="00785EE3">
        <w:rPr>
          <w:rFonts w:ascii="Arial" w:hAnsi="Arial" w:cs="Arial"/>
          <w:lang w:val="fr-FR"/>
        </w:rPr>
        <w:t xml:space="preserve"> est soumis à de </w:t>
      </w:r>
      <w:r w:rsidR="00785EE3" w:rsidRPr="0036161A">
        <w:rPr>
          <w:rFonts w:ascii="Arial" w:hAnsi="Arial" w:cs="Arial"/>
          <w:b/>
          <w:bCs/>
          <w:lang w:val="fr-FR"/>
        </w:rPr>
        <w:t xml:space="preserve">forte variation de son débit cérébral </w:t>
      </w:r>
      <w:r w:rsidR="00785EE3">
        <w:rPr>
          <w:rFonts w:ascii="Arial" w:hAnsi="Arial" w:cs="Arial"/>
          <w:lang w:val="fr-FR"/>
        </w:rPr>
        <w:t>car ne peut pas encore à réguler sa pression (régulation passive) =&gt;</w:t>
      </w:r>
    </w:p>
    <w:p w14:paraId="022DE8C9" w14:textId="77777777" w:rsidR="00785EE3" w:rsidRDefault="00785EE3" w:rsidP="00B365B5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 xml:space="preserve">Une baisse de pression systémique = lésions hypoxie-ischémie = </w:t>
      </w:r>
      <w:r w:rsidRPr="00B365B5">
        <w:rPr>
          <w:rFonts w:ascii="Arial" w:hAnsi="Arial" w:cs="Arial"/>
          <w:b/>
          <w:bCs/>
          <w:lang w:val="fr-FR"/>
        </w:rPr>
        <w:t>saignements</w:t>
      </w:r>
      <w:r>
        <w:rPr>
          <w:rFonts w:ascii="Arial" w:hAnsi="Arial" w:cs="Arial"/>
          <w:lang w:val="fr-FR"/>
        </w:rPr>
        <w:t xml:space="preserve"> lors de reperfusion par rupture des vx ischémiés</w:t>
      </w:r>
    </w:p>
    <w:p w14:paraId="36482789" w14:textId="77777777" w:rsidR="00785EE3" w:rsidRPr="00D25DCF" w:rsidRDefault="00785EE3" w:rsidP="00B365B5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 xml:space="preserve">Une augmentation de la pression systémique = excès de flux cérébral = </w:t>
      </w:r>
      <w:r w:rsidRPr="00B365B5">
        <w:rPr>
          <w:rFonts w:ascii="Arial" w:hAnsi="Arial" w:cs="Arial"/>
          <w:b/>
          <w:bCs/>
          <w:lang w:val="fr-FR"/>
        </w:rPr>
        <w:t>saignements</w:t>
      </w:r>
      <w:r>
        <w:rPr>
          <w:rFonts w:ascii="Arial" w:hAnsi="Arial" w:cs="Arial"/>
          <w:lang w:val="fr-FR"/>
        </w:rPr>
        <w:t xml:space="preserve"> par déchirure des vx immatures. </w:t>
      </w:r>
    </w:p>
    <w:p w14:paraId="09217550" w14:textId="77777777" w:rsidR="00785EE3" w:rsidRDefault="000D0A89" w:rsidP="00D25DCF">
      <w:pPr>
        <w:ind w:left="3780"/>
        <w:rPr>
          <w:rFonts w:ascii="Arial" w:hAnsi="Arial" w:cs="Arial"/>
          <w:b/>
          <w:bCs/>
          <w:noProof/>
          <w:lang w:eastAsia="fr-CH"/>
        </w:rPr>
      </w:pPr>
      <w:r>
        <w:rPr>
          <w:rFonts w:ascii="Arial" w:hAnsi="Arial" w:cs="Arial"/>
          <w:b/>
          <w:bCs/>
          <w:noProof/>
          <w:lang w:eastAsia="fr-CH"/>
        </w:rPr>
        <w:pict w14:anchorId="3271F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50.4pt;height:187.2pt;visibility:visible">
            <v:imagedata r:id="rId6" o:title=""/>
          </v:shape>
        </w:pict>
      </w:r>
    </w:p>
    <w:p w14:paraId="639E2D91" w14:textId="77777777" w:rsidR="00785EE3" w:rsidRDefault="00785EE3" w:rsidP="00D25DCF">
      <w:pPr>
        <w:jc w:val="center"/>
        <w:rPr>
          <w:rFonts w:ascii="Arial" w:hAnsi="Arial" w:cs="Arial"/>
          <w:i/>
          <w:iCs/>
          <w:lang w:val="fr-FR"/>
        </w:rPr>
      </w:pPr>
      <w:r w:rsidRPr="00902EB5">
        <w:rPr>
          <w:rFonts w:ascii="Arial" w:hAnsi="Arial" w:cs="Arial"/>
          <w:lang w:val="fr-FR"/>
        </w:rPr>
        <w:t>Réseau veineux</w:t>
      </w:r>
      <w:r>
        <w:rPr>
          <w:rFonts w:ascii="Arial" w:hAnsi="Arial" w:cs="Arial"/>
          <w:lang w:val="fr-FR"/>
        </w:rPr>
        <w:t xml:space="preserve"> </w:t>
      </w:r>
      <w:r w:rsidRPr="00D25DCF">
        <w:rPr>
          <w:rFonts w:ascii="Arial" w:hAnsi="Arial" w:cs="Arial"/>
          <w:i/>
          <w:iCs/>
          <w:lang w:val="fr-FR"/>
        </w:rPr>
        <w:t xml:space="preserve">de la matrice germinale </w:t>
      </w:r>
    </w:p>
    <w:p w14:paraId="4646F3A9" w14:textId="77777777" w:rsidR="00785EE3" w:rsidRDefault="00785EE3" w:rsidP="00D25DCF">
      <w:pPr>
        <w:jc w:val="center"/>
        <w:rPr>
          <w:rFonts w:ascii="Arial" w:hAnsi="Arial" w:cs="Arial"/>
          <w:lang w:val="fr-FR"/>
        </w:rPr>
      </w:pPr>
      <w:r w:rsidRPr="00D25DCF">
        <w:rPr>
          <w:rFonts w:ascii="Arial" w:hAnsi="Arial" w:cs="Arial"/>
          <w:i/>
          <w:iCs/>
          <w:lang w:val="fr-FR"/>
        </w:rPr>
        <w:t>=&gt; C’est là qu’il faut chercher à l’US des signes d’IVH</w:t>
      </w:r>
    </w:p>
    <w:p w14:paraId="2AFE6806" w14:textId="77777777" w:rsidR="00785EE3" w:rsidRPr="00B365B5" w:rsidRDefault="00785EE3" w:rsidP="00D25DCF">
      <w:pPr>
        <w:ind w:left="2520"/>
        <w:jc w:val="center"/>
        <w:rPr>
          <w:rFonts w:ascii="Arial" w:hAnsi="Arial" w:cs="Arial"/>
          <w:b/>
          <w:bCs/>
          <w:lang w:val="fr-FR"/>
        </w:rPr>
      </w:pPr>
    </w:p>
    <w:p w14:paraId="7CE9688C" w14:textId="77777777" w:rsidR="00785EE3" w:rsidRDefault="00785EE3" w:rsidP="00AB504A">
      <w:pPr>
        <w:numPr>
          <w:ilvl w:val="2"/>
          <w:numId w:val="2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 xml:space="preserve">Ces saignements sous épendymaires </w:t>
      </w:r>
      <w:r>
        <w:rPr>
          <w:rFonts w:ascii="Arial" w:hAnsi="Arial" w:cs="Arial"/>
          <w:color w:val="FF0000"/>
          <w:lang w:val="fr-FR"/>
        </w:rPr>
        <w:t>dont le risque est</w:t>
      </w:r>
      <w:r w:rsidRPr="004364F7">
        <w:rPr>
          <w:rFonts w:ascii="Arial" w:hAnsi="Arial" w:cs="Arial"/>
          <w:color w:val="FF0000"/>
          <w:lang w:val="fr-FR"/>
        </w:rPr>
        <w:t xml:space="preserve"> maximal dans les 3 jours </w:t>
      </w:r>
      <w:r>
        <w:rPr>
          <w:rFonts w:ascii="Arial" w:hAnsi="Arial" w:cs="Arial"/>
          <w:color w:val="FF0000"/>
          <w:lang w:val="fr-FR"/>
        </w:rPr>
        <w:t>de vie</w:t>
      </w:r>
      <w:r w:rsidRPr="00AB504A">
        <w:rPr>
          <w:rFonts w:ascii="Arial" w:hAnsi="Arial" w:cs="Arial"/>
          <w:lang w:val="fr-FR"/>
        </w:rPr>
        <w:t xml:space="preserve"> (</w:t>
      </w:r>
      <w:r w:rsidRPr="004364F7">
        <w:rPr>
          <w:rFonts w:ascii="Arial" w:hAnsi="Arial" w:cs="Arial"/>
          <w:lang w:val="fr-FR"/>
        </w:rPr>
        <w:t xml:space="preserve">après quoi les vaisseaux deviennent moins fragiles suite à la production rapide de collagène et </w:t>
      </w:r>
      <w:proofErr w:type="spellStart"/>
      <w:r w:rsidRPr="004364F7">
        <w:rPr>
          <w:rFonts w:ascii="Arial" w:hAnsi="Arial" w:cs="Arial"/>
          <w:lang w:val="fr-FR"/>
        </w:rPr>
        <w:t>laminine</w:t>
      </w:r>
      <w:proofErr w:type="spellEnd"/>
      <w:r>
        <w:rPr>
          <w:rFonts w:ascii="Arial" w:hAnsi="Arial" w:cs="Arial"/>
          <w:lang w:val="fr-FR"/>
        </w:rPr>
        <w:t>)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s’étendent dans par continuité dans les ventricules =&gt; </w:t>
      </w:r>
      <w:r w:rsidRPr="00212494">
        <w:rPr>
          <w:rFonts w:ascii="Arial" w:hAnsi="Arial" w:cs="Arial"/>
          <w:b/>
          <w:bCs/>
          <w:lang w:val="fr-FR"/>
        </w:rPr>
        <w:t>IVH de stade I-IV</w:t>
      </w:r>
      <w:r>
        <w:rPr>
          <w:rFonts w:ascii="Arial" w:hAnsi="Arial" w:cs="Arial"/>
          <w:b/>
          <w:bCs/>
          <w:lang w:val="fr-FR"/>
        </w:rPr>
        <w:t xml:space="preserve"> </w:t>
      </w:r>
    </w:p>
    <w:p w14:paraId="215CAFCF" w14:textId="77777777" w:rsidR="00785EE3" w:rsidRPr="00FC669C" w:rsidRDefault="00785EE3" w:rsidP="00D25DCF">
      <w:pPr>
        <w:numPr>
          <w:ilvl w:val="2"/>
          <w:numId w:val="2"/>
        </w:numPr>
        <w:rPr>
          <w:rFonts w:ascii="Arial" w:hAnsi="Arial" w:cs="Arial"/>
          <w:b/>
          <w:bCs/>
          <w:lang w:val="fr-FR"/>
        </w:rPr>
      </w:pPr>
      <w:r w:rsidRPr="00AB504A">
        <w:rPr>
          <w:rFonts w:ascii="Arial" w:hAnsi="Arial" w:cs="Arial"/>
          <w:lang w:val="fr-FR"/>
        </w:rPr>
        <w:t>Ces saignements entraînent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F47BBC">
        <w:rPr>
          <w:rFonts w:ascii="Arial" w:hAnsi="Arial" w:cs="Arial"/>
          <w:lang w:val="fr-FR"/>
        </w:rPr>
        <w:t>aussi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des petits </w:t>
      </w:r>
      <w:r w:rsidRPr="00212494">
        <w:rPr>
          <w:rFonts w:ascii="Arial" w:hAnsi="Arial" w:cs="Arial"/>
          <w:b/>
          <w:bCs/>
          <w:lang w:val="fr-FR"/>
        </w:rPr>
        <w:t>hématomes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F47BBC">
        <w:rPr>
          <w:rFonts w:ascii="Arial" w:hAnsi="Arial" w:cs="Arial"/>
          <w:lang w:val="fr-FR"/>
        </w:rPr>
        <w:t>dans la zone germinale</w:t>
      </w:r>
      <w:r>
        <w:rPr>
          <w:rFonts w:ascii="Arial" w:hAnsi="Arial" w:cs="Arial"/>
          <w:lang w:val="fr-FR"/>
        </w:rPr>
        <w:t xml:space="preserve"> responsables d’</w:t>
      </w:r>
      <w:r w:rsidRPr="00D46A17">
        <w:rPr>
          <w:rFonts w:ascii="Arial" w:hAnsi="Arial" w:cs="Arial"/>
          <w:b/>
          <w:bCs/>
          <w:lang w:val="fr-FR"/>
        </w:rPr>
        <w:t>occlusion</w:t>
      </w:r>
      <w:r>
        <w:rPr>
          <w:rFonts w:ascii="Arial" w:hAnsi="Arial" w:cs="Arial"/>
          <w:b/>
          <w:bCs/>
          <w:lang w:val="fr-FR"/>
        </w:rPr>
        <w:t xml:space="preserve">s </w:t>
      </w:r>
      <w:r w:rsidRPr="00212494">
        <w:rPr>
          <w:rFonts w:ascii="Arial" w:hAnsi="Arial" w:cs="Arial"/>
          <w:b/>
          <w:bCs/>
          <w:color w:val="FF0000"/>
          <w:lang w:val="fr-FR"/>
        </w:rPr>
        <w:t>veineuse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AB504A">
        <w:rPr>
          <w:rFonts w:ascii="Arial" w:hAnsi="Arial" w:cs="Arial"/>
          <w:lang w:val="fr-FR"/>
        </w:rPr>
        <w:t>et de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F47BBC">
        <w:rPr>
          <w:rFonts w:ascii="Arial" w:hAnsi="Arial" w:cs="Arial"/>
          <w:lang w:val="fr-FR"/>
        </w:rPr>
        <w:t>thromboses péri ventriculaires</w:t>
      </w:r>
      <w:r>
        <w:rPr>
          <w:rFonts w:ascii="Arial" w:hAnsi="Arial" w:cs="Arial"/>
          <w:lang w:val="fr-FR"/>
        </w:rPr>
        <w:t xml:space="preserve"> =&gt; </w:t>
      </w:r>
      <w:proofErr w:type="gramStart"/>
      <w:r>
        <w:rPr>
          <w:rFonts w:ascii="Arial" w:hAnsi="Arial" w:cs="Arial"/>
          <w:lang w:val="fr-FR"/>
        </w:rPr>
        <w:t xml:space="preserve">d’ </w:t>
      </w:r>
      <w:r>
        <w:rPr>
          <w:rFonts w:ascii="Arial" w:hAnsi="Arial" w:cs="Arial"/>
          <w:b/>
          <w:bCs/>
          <w:lang w:val="fr-FR"/>
        </w:rPr>
        <w:lastRenderedPageBreak/>
        <w:t>ischémie</w:t>
      </w:r>
      <w:proofErr w:type="gramEnd"/>
      <w:r>
        <w:rPr>
          <w:rFonts w:ascii="Arial" w:hAnsi="Arial" w:cs="Arial"/>
          <w:b/>
          <w:bCs/>
          <w:lang w:val="fr-FR"/>
        </w:rPr>
        <w:t>/</w:t>
      </w:r>
      <w:r w:rsidRPr="00D46A17">
        <w:rPr>
          <w:rFonts w:ascii="Arial" w:hAnsi="Arial" w:cs="Arial"/>
          <w:b/>
          <w:bCs/>
          <w:lang w:val="fr-FR"/>
        </w:rPr>
        <w:t xml:space="preserve">infarctus </w:t>
      </w:r>
      <w:r w:rsidRPr="00AB504A">
        <w:rPr>
          <w:rFonts w:ascii="Arial" w:hAnsi="Arial" w:cs="Arial"/>
          <w:lang w:val="fr-FR"/>
        </w:rPr>
        <w:t xml:space="preserve">et de saignements cette fois </w:t>
      </w:r>
      <w:r w:rsidRPr="00F47BBC">
        <w:rPr>
          <w:rFonts w:ascii="Arial" w:hAnsi="Arial" w:cs="Arial"/>
          <w:b/>
          <w:bCs/>
          <w:lang w:val="fr-FR"/>
        </w:rPr>
        <w:t>dans la substance blanche</w:t>
      </w:r>
      <w:r w:rsidRPr="00E025E5">
        <w:rPr>
          <w:rFonts w:ascii="Arial" w:hAnsi="Arial" w:cs="Arial"/>
          <w:lang w:val="fr-FR"/>
        </w:rPr>
        <w:t xml:space="preserve"> </w:t>
      </w:r>
      <w:r w:rsidRPr="00AB504A">
        <w:rPr>
          <w:rFonts w:ascii="Arial" w:hAnsi="Arial" w:cs="Arial"/>
          <w:b/>
          <w:bCs/>
          <w:lang w:val="fr-FR"/>
        </w:rPr>
        <w:t>péri ventriculaire et thalamus</w:t>
      </w:r>
      <w:r>
        <w:rPr>
          <w:rFonts w:ascii="Arial" w:hAnsi="Arial" w:cs="Arial"/>
          <w:lang w:val="fr-FR"/>
        </w:rPr>
        <w:t xml:space="preserve"> </w:t>
      </w:r>
    </w:p>
    <w:p w14:paraId="7BD14FDE" w14:textId="77777777" w:rsidR="00785EE3" w:rsidRDefault="00785EE3" w:rsidP="00FC669C">
      <w:pPr>
        <w:ind w:left="1800"/>
        <w:rPr>
          <w:rFonts w:ascii="Arial" w:hAnsi="Arial" w:cs="Arial"/>
          <w:b/>
          <w:bCs/>
          <w:lang w:val="fr-FR"/>
        </w:rPr>
      </w:pPr>
    </w:p>
    <w:p w14:paraId="27F1F647" w14:textId="77777777" w:rsidR="00785EE3" w:rsidRPr="00FC669C" w:rsidRDefault="00785EE3" w:rsidP="00D25DCF">
      <w:pPr>
        <w:numPr>
          <w:ilvl w:val="2"/>
          <w:numId w:val="2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b/>
          <w:bCs/>
          <w:lang w:val="fr-FR"/>
        </w:rPr>
        <w:t>Facteurs de risque d’IVH</w:t>
      </w:r>
    </w:p>
    <w:p w14:paraId="0881DABD" w14:textId="77777777" w:rsidR="00785EE3" w:rsidRPr="00D25DCF" w:rsidRDefault="00785EE3" w:rsidP="00D25DCF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lang w:val="fr-FR"/>
        </w:rPr>
        <w:t>Prématurité</w:t>
      </w:r>
    </w:p>
    <w:p w14:paraId="78B12912" w14:textId="77777777" w:rsidR="00785EE3" w:rsidRPr="00D25DCF" w:rsidRDefault="00785EE3" w:rsidP="00D25DCF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lang w:val="fr-FR"/>
        </w:rPr>
        <w:t>Garçon</w:t>
      </w:r>
    </w:p>
    <w:p w14:paraId="3F81A262" w14:textId="77777777" w:rsidR="00785EE3" w:rsidRPr="00D25DCF" w:rsidRDefault="00785EE3" w:rsidP="00D25DCF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b/>
          <w:bCs/>
          <w:lang w:val="fr-FR"/>
        </w:rPr>
        <w:t>Ischémie </w:t>
      </w:r>
      <w:r w:rsidRPr="00D25DCF">
        <w:rPr>
          <w:rFonts w:ascii="Arial" w:hAnsi="Arial" w:cs="Arial"/>
          <w:lang w:val="fr-FR"/>
        </w:rPr>
        <w:t>: Asphyxie (APGAR), hypoxémie, acidose (pH), hypotension, hypothermie =&gt; l’hypothermie thérapeutique lors d’asphyxie est CI chez les prématurés de &lt; 36 SA !</w:t>
      </w:r>
    </w:p>
    <w:p w14:paraId="6B3F5367" w14:textId="77777777" w:rsidR="00785EE3" w:rsidRPr="00D25DCF" w:rsidRDefault="00785EE3" w:rsidP="00D25DCF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b/>
          <w:bCs/>
          <w:lang w:val="fr-FR"/>
        </w:rPr>
        <w:t>Excès en pression-perfusion cérébrale </w:t>
      </w:r>
      <w:r w:rsidRPr="00D25DCF">
        <w:rPr>
          <w:rFonts w:ascii="Arial" w:hAnsi="Arial" w:cs="Arial"/>
          <w:lang w:val="fr-FR"/>
        </w:rPr>
        <w:t>: Perfusion rapide de bolus, amines, pression abdominale, changement de positions, gouttes mydriatiques, hypercapnie.</w:t>
      </w:r>
    </w:p>
    <w:p w14:paraId="776F9365" w14:textId="77777777" w:rsidR="00785EE3" w:rsidRPr="00D25DCF" w:rsidRDefault="00785EE3" w:rsidP="00D25DCF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b/>
          <w:bCs/>
          <w:lang w:val="fr-FR"/>
        </w:rPr>
        <w:t>Bloc du RV cérébral </w:t>
      </w:r>
      <w:r w:rsidRPr="00D25DCF">
        <w:rPr>
          <w:rFonts w:ascii="Arial" w:hAnsi="Arial" w:cs="Arial"/>
          <w:lang w:val="fr-FR"/>
        </w:rPr>
        <w:t>: Pneumothorax, ventilation mécanique avec PEEP haute, tamponnade</w:t>
      </w:r>
    </w:p>
    <w:p w14:paraId="0E7688FF" w14:textId="77777777" w:rsidR="00785EE3" w:rsidRPr="00D25DCF" w:rsidRDefault="00785EE3" w:rsidP="00D25DCF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b/>
          <w:bCs/>
          <w:lang w:val="fr-FR"/>
        </w:rPr>
        <w:t xml:space="preserve">Infection : </w:t>
      </w:r>
      <w:r w:rsidRPr="00D25DCF">
        <w:rPr>
          <w:rFonts w:ascii="Arial" w:hAnsi="Arial" w:cs="Arial"/>
          <w:lang w:val="fr-FR"/>
        </w:rPr>
        <w:t>chorioamnionite, sepsis néonatal (production de cytokines)</w:t>
      </w:r>
    </w:p>
    <w:p w14:paraId="7472697D" w14:textId="77777777" w:rsidR="00785EE3" w:rsidRPr="00FC669C" w:rsidRDefault="00785EE3" w:rsidP="00D25DCF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lang w:val="fr-FR"/>
        </w:rPr>
        <w:t>Troubles de la crase et thrombopénie ? (controversé)</w:t>
      </w:r>
    </w:p>
    <w:p w14:paraId="6445CBDB" w14:textId="77777777" w:rsidR="00785EE3" w:rsidRPr="00D25DCF" w:rsidRDefault="00785EE3" w:rsidP="00FC669C">
      <w:pPr>
        <w:ind w:left="2520"/>
        <w:rPr>
          <w:rFonts w:ascii="Arial" w:hAnsi="Arial" w:cs="Arial"/>
          <w:b/>
          <w:bCs/>
          <w:lang w:val="fr-FR"/>
        </w:rPr>
      </w:pPr>
    </w:p>
    <w:p w14:paraId="64AA7CAE" w14:textId="77777777" w:rsidR="00785EE3" w:rsidRPr="00FC669C" w:rsidRDefault="00785EE3" w:rsidP="00FC669C">
      <w:pPr>
        <w:numPr>
          <w:ilvl w:val="0"/>
          <w:numId w:val="10"/>
        </w:numPr>
        <w:tabs>
          <w:tab w:val="clear" w:pos="2520"/>
        </w:tabs>
        <w:ind w:left="2160"/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b/>
          <w:bCs/>
          <w:lang w:val="fr-FR"/>
        </w:rPr>
        <w:t>Symptômes d’IVH</w:t>
      </w:r>
    </w:p>
    <w:p w14:paraId="7B7DFD2B" w14:textId="77777777" w:rsidR="00785EE3" w:rsidRPr="00FC669C" w:rsidRDefault="00785EE3" w:rsidP="00FC669C">
      <w:pPr>
        <w:numPr>
          <w:ilvl w:val="1"/>
          <w:numId w:val="10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lang w:val="fr-FR"/>
        </w:rPr>
        <w:t>Augmentation rapide du PC</w:t>
      </w:r>
    </w:p>
    <w:p w14:paraId="2B665248" w14:textId="77777777" w:rsidR="00785EE3" w:rsidRPr="00FC669C" w:rsidRDefault="00785EE3" w:rsidP="00FC669C">
      <w:pPr>
        <w:numPr>
          <w:ilvl w:val="1"/>
          <w:numId w:val="10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lang w:val="fr-FR"/>
        </w:rPr>
        <w:t>Bombement de la fontanelle</w:t>
      </w:r>
    </w:p>
    <w:p w14:paraId="0F6F7125" w14:textId="77777777" w:rsidR="00785EE3" w:rsidRPr="00FC669C" w:rsidRDefault="00785EE3" w:rsidP="00FC669C">
      <w:pPr>
        <w:numPr>
          <w:ilvl w:val="1"/>
          <w:numId w:val="10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lang w:val="fr-FR"/>
        </w:rPr>
        <w:t>Chute de l’</w:t>
      </w:r>
      <w:proofErr w:type="spellStart"/>
      <w:r w:rsidRPr="00FC669C">
        <w:rPr>
          <w:rFonts w:ascii="Arial" w:hAnsi="Arial" w:cs="Arial"/>
          <w:lang w:val="fr-FR"/>
        </w:rPr>
        <w:t>Hb</w:t>
      </w:r>
      <w:proofErr w:type="spellEnd"/>
      <w:r w:rsidRPr="00FC669C">
        <w:rPr>
          <w:rFonts w:ascii="Arial" w:hAnsi="Arial" w:cs="Arial"/>
          <w:lang w:val="fr-FR"/>
        </w:rPr>
        <w:t xml:space="preserve"> en cas d’IVH prononcée</w:t>
      </w:r>
    </w:p>
    <w:p w14:paraId="41545BE1" w14:textId="77777777" w:rsidR="00785EE3" w:rsidRPr="00FC669C" w:rsidRDefault="00785EE3" w:rsidP="00FC669C">
      <w:pPr>
        <w:numPr>
          <w:ilvl w:val="1"/>
          <w:numId w:val="10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lang w:val="fr-FR"/>
        </w:rPr>
        <w:t>Apnée, bradycardie</w:t>
      </w:r>
    </w:p>
    <w:p w14:paraId="5C558C7F" w14:textId="77777777" w:rsidR="00785EE3" w:rsidRPr="00FC669C" w:rsidRDefault="00785EE3" w:rsidP="00FC669C">
      <w:pPr>
        <w:numPr>
          <w:ilvl w:val="1"/>
          <w:numId w:val="10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lang w:val="fr-FR"/>
        </w:rPr>
        <w:t>Hypotonie, pauvreté des mouvements</w:t>
      </w:r>
    </w:p>
    <w:p w14:paraId="58FBC218" w14:textId="77777777" w:rsidR="00785EE3" w:rsidRPr="00FC669C" w:rsidRDefault="00785EE3" w:rsidP="00FC669C">
      <w:pPr>
        <w:numPr>
          <w:ilvl w:val="1"/>
          <w:numId w:val="10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lang w:val="fr-FR"/>
        </w:rPr>
        <w:t>Changement du niveau de conscience</w:t>
      </w:r>
    </w:p>
    <w:p w14:paraId="4D520A61" w14:textId="77777777" w:rsidR="00785EE3" w:rsidRPr="00FC669C" w:rsidRDefault="00785EE3" w:rsidP="00FC669C">
      <w:pPr>
        <w:numPr>
          <w:ilvl w:val="1"/>
          <w:numId w:val="10"/>
        </w:num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lang w:val="fr-FR"/>
        </w:rPr>
        <w:t>Dans les formes sévères : Convulsions (à EEG si infra clinique), coma, position décérébrée, mydriase a réactive, paralysie flasque des 4 membres</w:t>
      </w:r>
    </w:p>
    <w:p w14:paraId="5F650826" w14:textId="77777777" w:rsidR="00785EE3" w:rsidRDefault="00785EE3" w:rsidP="00FC669C">
      <w:pPr>
        <w:rPr>
          <w:rFonts w:ascii="Arial" w:hAnsi="Arial" w:cs="Arial"/>
          <w:b/>
          <w:bCs/>
          <w:lang w:val="fr-FR"/>
        </w:rPr>
      </w:pPr>
    </w:p>
    <w:p w14:paraId="41F67CA3" w14:textId="77777777" w:rsidR="00785EE3" w:rsidRDefault="00785EE3" w:rsidP="00FC669C">
      <w:pPr>
        <w:rPr>
          <w:rFonts w:ascii="Arial" w:hAnsi="Arial" w:cs="Arial"/>
          <w:b/>
          <w:bCs/>
          <w:lang w:val="fr-FR"/>
        </w:rPr>
      </w:pPr>
      <w:r w:rsidRPr="00FC669C">
        <w:rPr>
          <w:rFonts w:ascii="Arial" w:hAnsi="Arial" w:cs="Arial"/>
          <w:b/>
          <w:bCs/>
          <w:color w:val="FF0000"/>
          <w:u w:val="single"/>
          <w:lang w:val="fr-FR"/>
        </w:rPr>
        <w:t xml:space="preserve">Leucomalacie </w:t>
      </w:r>
      <w:proofErr w:type="spellStart"/>
      <w:r w:rsidRPr="00FC669C">
        <w:rPr>
          <w:rFonts w:ascii="Arial" w:hAnsi="Arial" w:cs="Arial"/>
          <w:b/>
          <w:bCs/>
          <w:color w:val="FF0000"/>
          <w:u w:val="single"/>
          <w:lang w:val="fr-FR"/>
        </w:rPr>
        <w:t>périventriculaires</w:t>
      </w:r>
      <w:proofErr w:type="spellEnd"/>
      <w:r w:rsidRPr="00FC669C">
        <w:rPr>
          <w:rFonts w:ascii="Arial" w:hAnsi="Arial" w:cs="Arial"/>
          <w:b/>
          <w:bCs/>
          <w:color w:val="FF0000"/>
          <w:u w:val="single"/>
          <w:lang w:val="fr-FR"/>
        </w:rPr>
        <w:t xml:space="preserve"> (PVL)</w:t>
      </w:r>
      <w:r>
        <w:rPr>
          <w:rFonts w:ascii="Arial" w:hAnsi="Arial" w:cs="Arial"/>
          <w:b/>
          <w:bCs/>
          <w:lang w:val="fr-FR"/>
        </w:rPr>
        <w:t> </w:t>
      </w:r>
    </w:p>
    <w:p w14:paraId="28184319" w14:textId="77777777" w:rsidR="00785EE3" w:rsidRDefault="00785EE3" w:rsidP="00FC669C">
      <w:pPr>
        <w:rPr>
          <w:rFonts w:ascii="Arial" w:hAnsi="Arial" w:cs="Arial"/>
          <w:b/>
          <w:bCs/>
          <w:lang w:val="fr-FR"/>
        </w:rPr>
      </w:pPr>
      <w:r w:rsidRPr="00AB504A">
        <w:rPr>
          <w:rFonts w:ascii="Arial" w:hAnsi="Arial" w:cs="Arial"/>
          <w:lang w:val="fr-FR"/>
        </w:rPr>
        <w:t xml:space="preserve">= </w:t>
      </w:r>
      <w:r>
        <w:rPr>
          <w:rFonts w:ascii="Arial" w:hAnsi="Arial" w:cs="Arial"/>
          <w:lang w:val="fr-FR"/>
        </w:rPr>
        <w:t xml:space="preserve">Atteinte </w:t>
      </w:r>
      <w:proofErr w:type="spellStart"/>
      <w:r>
        <w:rPr>
          <w:rFonts w:ascii="Arial" w:hAnsi="Arial" w:cs="Arial"/>
          <w:lang w:val="fr-FR"/>
        </w:rPr>
        <w:t>ischémo</w:t>
      </w:r>
      <w:proofErr w:type="spellEnd"/>
      <w:r>
        <w:rPr>
          <w:rFonts w:ascii="Arial" w:hAnsi="Arial" w:cs="Arial"/>
          <w:lang w:val="fr-FR"/>
        </w:rPr>
        <w:t>-</w:t>
      </w:r>
      <w:proofErr w:type="spellStart"/>
      <w:r>
        <w:rPr>
          <w:rFonts w:ascii="Arial" w:hAnsi="Arial" w:cs="Arial"/>
          <w:lang w:val="fr-FR"/>
        </w:rPr>
        <w:t>fibro</w:t>
      </w:r>
      <w:proofErr w:type="spellEnd"/>
      <w:r>
        <w:rPr>
          <w:rFonts w:ascii="Arial" w:hAnsi="Arial" w:cs="Arial"/>
          <w:lang w:val="fr-FR"/>
        </w:rPr>
        <w:t>-kystique</w:t>
      </w:r>
      <w:r w:rsidRPr="00AB504A">
        <w:rPr>
          <w:rFonts w:ascii="Arial" w:hAnsi="Arial" w:cs="Arial"/>
          <w:lang w:val="fr-FR"/>
        </w:rPr>
        <w:t xml:space="preserve"> de la substance blanche péri ventriculaire</w:t>
      </w:r>
      <w:r>
        <w:rPr>
          <w:rFonts w:ascii="Arial" w:hAnsi="Arial" w:cs="Arial"/>
          <w:b/>
          <w:bCs/>
          <w:lang w:val="fr-FR"/>
        </w:rPr>
        <w:t> </w:t>
      </w:r>
    </w:p>
    <w:p w14:paraId="45D2CD4E" w14:textId="77777777" w:rsidR="00785EE3" w:rsidRDefault="00785EE3" w:rsidP="00FC669C">
      <w:pPr>
        <w:ind w:left="1080"/>
        <w:rPr>
          <w:rFonts w:ascii="Arial" w:hAnsi="Arial" w:cs="Arial"/>
          <w:b/>
          <w:bCs/>
          <w:lang w:val="fr-FR"/>
        </w:rPr>
      </w:pPr>
    </w:p>
    <w:p w14:paraId="431AFE28" w14:textId="77777777" w:rsidR="00785EE3" w:rsidRDefault="00785EE3" w:rsidP="002466A6">
      <w:pPr>
        <w:numPr>
          <w:ilvl w:val="0"/>
          <w:numId w:val="7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Les pré-oligodendrocytes (</w:t>
      </w:r>
      <w:proofErr w:type="spellStart"/>
      <w:r>
        <w:rPr>
          <w:rFonts w:ascii="Arial" w:hAnsi="Arial" w:cs="Arial"/>
          <w:lang w:val="fr-FR"/>
        </w:rPr>
        <w:t>pré-OL</w:t>
      </w:r>
      <w:proofErr w:type="spellEnd"/>
      <w:r>
        <w:rPr>
          <w:rFonts w:ascii="Arial" w:hAnsi="Arial" w:cs="Arial"/>
          <w:lang w:val="fr-FR"/>
        </w:rPr>
        <w:t xml:space="preserve">) dans la région péri ventriculaire </w:t>
      </w:r>
      <w:r w:rsidRPr="00D25DCF">
        <w:rPr>
          <w:rFonts w:ascii="Arial" w:hAnsi="Arial" w:cs="Arial"/>
          <w:b/>
          <w:bCs/>
          <w:lang w:val="fr-FR"/>
        </w:rPr>
        <w:t>entre 24 et 32 SA</w:t>
      </w:r>
      <w:r>
        <w:rPr>
          <w:rFonts w:ascii="Arial" w:hAnsi="Arial" w:cs="Arial"/>
          <w:b/>
          <w:bCs/>
          <w:color w:val="FF0000"/>
          <w:lang w:val="fr-FR"/>
        </w:rPr>
        <w:t xml:space="preserve"> (pic vers 28 SA)</w:t>
      </w:r>
      <w:r>
        <w:rPr>
          <w:rFonts w:ascii="Arial" w:hAnsi="Arial" w:cs="Arial"/>
          <w:lang w:val="fr-FR"/>
        </w:rPr>
        <w:t xml:space="preserve"> sont très fragiles et sensibles (ensuite </w:t>
      </w:r>
      <w:proofErr w:type="spellStart"/>
      <w:r>
        <w:rPr>
          <w:rFonts w:ascii="Arial" w:hAnsi="Arial" w:cs="Arial"/>
          <w:lang w:val="fr-FR"/>
        </w:rPr>
        <w:t>maturent</w:t>
      </w:r>
      <w:proofErr w:type="spellEnd"/>
      <w:r>
        <w:rPr>
          <w:rFonts w:ascii="Arial" w:hAnsi="Arial" w:cs="Arial"/>
          <w:lang w:val="fr-FR"/>
        </w:rPr>
        <w:t xml:space="preserve"> et deviennent moins sensibles =&gt; PVL plus rare après 32 SA). PVL secondaire à</w:t>
      </w:r>
    </w:p>
    <w:p w14:paraId="39BA5462" w14:textId="29C11C8C" w:rsidR="00F72A5F" w:rsidRPr="00F72A5F" w:rsidRDefault="00F72A5F" w:rsidP="00F72A5F">
      <w:pPr>
        <w:numPr>
          <w:ilvl w:val="1"/>
          <w:numId w:val="7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Formation de radicaux libres :</w:t>
      </w:r>
      <w:r>
        <w:rPr>
          <w:rFonts w:ascii="Arial" w:hAnsi="Arial" w:cs="Arial"/>
          <w:lang w:val="fr-FR"/>
        </w:rPr>
        <w:t xml:space="preserve"> </w:t>
      </w:r>
    </w:p>
    <w:p w14:paraId="3C441802" w14:textId="05EDD320" w:rsidR="00F72A5F" w:rsidRPr="00F72A5F" w:rsidRDefault="00F72A5F" w:rsidP="00F72A5F">
      <w:pPr>
        <w:numPr>
          <w:ilvl w:val="2"/>
          <w:numId w:val="7"/>
        </w:numPr>
        <w:rPr>
          <w:rFonts w:ascii="Arial" w:hAnsi="Arial" w:cs="Arial"/>
          <w:bCs/>
          <w:lang w:val="fr-FR"/>
        </w:rPr>
      </w:pPr>
      <w:r w:rsidRPr="00F72A5F">
        <w:rPr>
          <w:rFonts w:ascii="Arial" w:hAnsi="Arial" w:cs="Arial"/>
          <w:b/>
          <w:bCs/>
          <w:lang w:val="fr-FR"/>
        </w:rPr>
        <w:t>Ischémie</w:t>
      </w:r>
      <w:r w:rsidRPr="00F72A5F">
        <w:rPr>
          <w:rFonts w:ascii="Arial" w:hAnsi="Arial" w:cs="Arial"/>
          <w:bCs/>
          <w:lang w:val="fr-FR"/>
        </w:rPr>
        <w:t>-reperfusion (</w:t>
      </w:r>
      <w:proofErr w:type="spellStart"/>
      <w:r w:rsidRPr="00F72A5F">
        <w:rPr>
          <w:rFonts w:ascii="Arial" w:hAnsi="Arial" w:cs="Arial"/>
          <w:bCs/>
          <w:lang w:val="fr-FR"/>
        </w:rPr>
        <w:t>hypoTA</w:t>
      </w:r>
      <w:proofErr w:type="spellEnd"/>
      <w:r w:rsidRPr="00F72A5F">
        <w:rPr>
          <w:rFonts w:ascii="Arial" w:hAnsi="Arial" w:cs="Arial"/>
          <w:bCs/>
          <w:lang w:val="fr-FR"/>
        </w:rPr>
        <w:t>, hypoCO2, hypoxémie)</w:t>
      </w:r>
    </w:p>
    <w:p w14:paraId="00B8D0CA" w14:textId="77777777" w:rsidR="00F72A5F" w:rsidRPr="002466A6" w:rsidRDefault="00F72A5F" w:rsidP="00F72A5F">
      <w:pPr>
        <w:numPr>
          <w:ilvl w:val="3"/>
          <w:numId w:val="7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Anté- /per-partum : tocolyse, RCIU, CTG pathologique, acidose fœtale, hémorragie placentaire</w:t>
      </w:r>
    </w:p>
    <w:p w14:paraId="565C3C6D" w14:textId="47CCEA29" w:rsidR="00F72A5F" w:rsidRPr="00F72A5F" w:rsidRDefault="00F72A5F" w:rsidP="00F72A5F">
      <w:pPr>
        <w:numPr>
          <w:ilvl w:val="3"/>
          <w:numId w:val="7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 xml:space="preserve">Post natal : hypotension, hypo </w:t>
      </w:r>
      <w:proofErr w:type="spellStart"/>
      <w:r>
        <w:rPr>
          <w:rFonts w:ascii="Arial" w:hAnsi="Arial" w:cs="Arial"/>
          <w:lang w:val="fr-FR"/>
        </w:rPr>
        <w:t>carbie</w:t>
      </w:r>
      <w:proofErr w:type="spellEnd"/>
      <w:r>
        <w:rPr>
          <w:rFonts w:ascii="Arial" w:hAnsi="Arial" w:cs="Arial"/>
          <w:lang w:val="fr-FR"/>
        </w:rPr>
        <w:t>, CA persistant, NEC, chirurgie</w:t>
      </w:r>
    </w:p>
    <w:p w14:paraId="1B59C77E" w14:textId="340D4A4E" w:rsidR="00F72A5F" w:rsidRDefault="00F72A5F" w:rsidP="00F72A5F">
      <w:pPr>
        <w:numPr>
          <w:ilvl w:val="2"/>
          <w:numId w:val="7"/>
        </w:numPr>
        <w:rPr>
          <w:rFonts w:ascii="Arial" w:hAnsi="Arial" w:cs="Arial"/>
          <w:bCs/>
          <w:lang w:val="fr-FR"/>
        </w:rPr>
      </w:pPr>
      <w:r w:rsidRPr="00F72A5F">
        <w:rPr>
          <w:rFonts w:ascii="Arial" w:hAnsi="Arial" w:cs="Arial"/>
          <w:b/>
          <w:bCs/>
          <w:lang w:val="fr-FR"/>
        </w:rPr>
        <w:t>Déficit en</w:t>
      </w:r>
      <w:r w:rsidRPr="00F72A5F">
        <w:rPr>
          <w:rFonts w:ascii="Arial" w:hAnsi="Arial" w:cs="Arial"/>
          <w:bCs/>
          <w:lang w:val="fr-FR"/>
        </w:rPr>
        <w:t xml:space="preserve"> </w:t>
      </w:r>
      <w:r w:rsidRPr="00F72A5F">
        <w:rPr>
          <w:rFonts w:ascii="Arial" w:hAnsi="Arial" w:cs="Arial"/>
          <w:b/>
          <w:bCs/>
          <w:lang w:val="fr-FR"/>
        </w:rPr>
        <w:t>enzymes</w:t>
      </w:r>
      <w:r w:rsidRPr="00F72A5F">
        <w:rPr>
          <w:rFonts w:ascii="Arial" w:hAnsi="Arial" w:cs="Arial"/>
          <w:bCs/>
          <w:lang w:val="fr-FR"/>
        </w:rPr>
        <w:t xml:space="preserve"> </w:t>
      </w:r>
      <w:proofErr w:type="spellStart"/>
      <w:r w:rsidRPr="00F72A5F">
        <w:rPr>
          <w:rFonts w:ascii="Arial" w:hAnsi="Arial" w:cs="Arial"/>
          <w:bCs/>
          <w:lang w:val="fr-FR"/>
        </w:rPr>
        <w:t>détoxifiante</w:t>
      </w:r>
      <w:r>
        <w:rPr>
          <w:rFonts w:ascii="Arial" w:hAnsi="Arial" w:cs="Arial"/>
          <w:bCs/>
          <w:lang w:val="fr-FR"/>
        </w:rPr>
        <w:t>s</w:t>
      </w:r>
      <w:proofErr w:type="spellEnd"/>
      <w:r w:rsidRPr="00F72A5F">
        <w:rPr>
          <w:rFonts w:ascii="Arial" w:hAnsi="Arial" w:cs="Arial"/>
          <w:bCs/>
          <w:lang w:val="fr-FR"/>
        </w:rPr>
        <w:t xml:space="preserve"> chez le prématuré</w:t>
      </w:r>
      <w:r>
        <w:rPr>
          <w:rFonts w:ascii="Arial" w:hAnsi="Arial" w:cs="Arial"/>
          <w:bCs/>
          <w:lang w:val="fr-FR"/>
        </w:rPr>
        <w:t xml:space="preserve"> (</w:t>
      </w:r>
      <w:proofErr w:type="gramStart"/>
      <w:r>
        <w:rPr>
          <w:rFonts w:ascii="Arial" w:hAnsi="Arial" w:cs="Arial"/>
          <w:bCs/>
          <w:lang w:val="fr-FR"/>
        </w:rPr>
        <w:t>catalase ,</w:t>
      </w:r>
      <w:proofErr w:type="gramEnd"/>
      <w:r>
        <w:rPr>
          <w:rFonts w:ascii="Arial" w:hAnsi="Arial" w:cs="Arial"/>
          <w:bCs/>
          <w:lang w:val="fr-FR"/>
        </w:rPr>
        <w:t xml:space="preserve"> SOD)</w:t>
      </w:r>
    </w:p>
    <w:p w14:paraId="5E46DA2E" w14:textId="773DDD8C" w:rsidR="00F72A5F" w:rsidRPr="00F72A5F" w:rsidRDefault="00F72A5F" w:rsidP="00F72A5F">
      <w:pPr>
        <w:numPr>
          <w:ilvl w:val="2"/>
          <w:numId w:val="7"/>
        </w:numPr>
        <w:rPr>
          <w:rFonts w:ascii="Arial" w:hAnsi="Arial" w:cs="Arial"/>
          <w:bCs/>
          <w:lang w:val="fr-FR"/>
        </w:rPr>
      </w:pPr>
      <w:r w:rsidRPr="00F72A5F">
        <w:rPr>
          <w:rFonts w:ascii="Arial" w:hAnsi="Arial" w:cs="Arial"/>
          <w:b/>
          <w:bCs/>
          <w:lang w:val="fr-FR"/>
        </w:rPr>
        <w:t>Excès en</w:t>
      </w:r>
      <w:r>
        <w:rPr>
          <w:rFonts w:ascii="Arial" w:hAnsi="Arial" w:cs="Arial"/>
          <w:bCs/>
          <w:lang w:val="fr-FR"/>
        </w:rPr>
        <w:t xml:space="preserve"> </w:t>
      </w:r>
      <w:r w:rsidRPr="00F72A5F">
        <w:rPr>
          <w:rFonts w:ascii="Arial" w:hAnsi="Arial" w:cs="Arial"/>
          <w:b/>
          <w:bCs/>
          <w:lang w:val="fr-FR"/>
        </w:rPr>
        <w:t>facteurs pro-inflammatoires</w:t>
      </w:r>
      <w:r>
        <w:rPr>
          <w:rFonts w:ascii="Arial" w:hAnsi="Arial" w:cs="Arial"/>
          <w:bCs/>
          <w:lang w:val="fr-FR"/>
        </w:rPr>
        <w:t xml:space="preserve"> (IL-6, TNF-a, IFN-g) et endotoxines (LPS) </w:t>
      </w:r>
    </w:p>
    <w:p w14:paraId="5F2CF365" w14:textId="5DF4F3B0" w:rsidR="00F72A5F" w:rsidRPr="00F72A5F" w:rsidRDefault="00F72A5F" w:rsidP="00F72A5F">
      <w:pPr>
        <w:numPr>
          <w:ilvl w:val="2"/>
          <w:numId w:val="7"/>
        </w:numPr>
        <w:rPr>
          <w:rFonts w:ascii="Arial" w:hAnsi="Arial" w:cs="Arial"/>
          <w:b/>
          <w:bCs/>
          <w:lang w:val="fr-FR"/>
        </w:rPr>
      </w:pPr>
      <w:r w:rsidRPr="00F72A5F">
        <w:rPr>
          <w:rFonts w:ascii="Arial" w:hAnsi="Arial" w:cs="Arial"/>
          <w:b/>
          <w:lang w:val="fr-FR"/>
        </w:rPr>
        <w:t>Excès en fer </w:t>
      </w:r>
      <w:r>
        <w:rPr>
          <w:rFonts w:ascii="Arial" w:hAnsi="Arial" w:cs="Arial"/>
          <w:lang w:val="fr-FR"/>
        </w:rPr>
        <w:t>: Les IVH libèrent des GR dans les tissus qui fournissent du fer ferreux qui bloque la détoxification des RL =&gt; favorise les lésions.</w:t>
      </w:r>
    </w:p>
    <w:p w14:paraId="5A825DFB" w14:textId="77777777" w:rsidR="00F72A5F" w:rsidRPr="00FC669C" w:rsidRDefault="00F72A5F" w:rsidP="00F72A5F">
      <w:pPr>
        <w:numPr>
          <w:ilvl w:val="2"/>
          <w:numId w:val="7"/>
        </w:numPr>
        <w:rPr>
          <w:rFonts w:ascii="Arial" w:hAnsi="Arial" w:cs="Arial"/>
          <w:b/>
          <w:bCs/>
          <w:lang w:val="fr-FR"/>
        </w:rPr>
      </w:pPr>
      <w:r w:rsidRPr="00F72A5F">
        <w:rPr>
          <w:rFonts w:ascii="Arial" w:hAnsi="Arial" w:cs="Arial"/>
          <w:b/>
          <w:lang w:val="fr-FR"/>
        </w:rPr>
        <w:t>Excès en glutamate</w:t>
      </w:r>
      <w:r>
        <w:rPr>
          <w:rFonts w:ascii="Arial" w:hAnsi="Arial" w:cs="Arial"/>
          <w:lang w:val="fr-FR"/>
        </w:rPr>
        <w:t xml:space="preserve"> extra cellulaire =&gt; se fixe aux cystéines et bloque le glutathion</w:t>
      </w:r>
    </w:p>
    <w:p w14:paraId="3FB66375" w14:textId="77777777" w:rsidR="00785EE3" w:rsidRPr="002466A6" w:rsidRDefault="00785EE3" w:rsidP="002466A6">
      <w:pPr>
        <w:numPr>
          <w:ilvl w:val="1"/>
          <w:numId w:val="7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b/>
          <w:bCs/>
          <w:lang w:val="fr-FR"/>
        </w:rPr>
        <w:t>C</w:t>
      </w:r>
      <w:r w:rsidRPr="002466A6">
        <w:rPr>
          <w:rFonts w:ascii="Arial" w:hAnsi="Arial" w:cs="Arial"/>
          <w:b/>
          <w:bCs/>
          <w:lang w:val="fr-FR"/>
        </w:rPr>
        <w:t>ytokines</w:t>
      </w:r>
      <w:r>
        <w:rPr>
          <w:rFonts w:ascii="Arial" w:hAnsi="Arial" w:cs="Arial"/>
          <w:lang w:val="fr-FR"/>
        </w:rPr>
        <w:t xml:space="preserve"> </w:t>
      </w:r>
      <w:r w:rsidRPr="002466A6">
        <w:rPr>
          <w:rFonts w:ascii="Arial" w:hAnsi="Arial" w:cs="Arial"/>
          <w:b/>
          <w:bCs/>
          <w:lang w:val="fr-FR"/>
        </w:rPr>
        <w:t>inflammatoires</w:t>
      </w:r>
      <w:r>
        <w:rPr>
          <w:rFonts w:ascii="Arial" w:hAnsi="Arial" w:cs="Arial"/>
          <w:b/>
          <w:bCs/>
          <w:lang w:val="fr-FR"/>
        </w:rPr>
        <w:t xml:space="preserve"> et/ou LPS </w:t>
      </w:r>
      <w:r>
        <w:rPr>
          <w:rFonts w:ascii="Arial" w:hAnsi="Arial" w:cs="Arial"/>
          <w:lang w:val="fr-FR"/>
        </w:rPr>
        <w:t>: infection maternelle, RPM, chorioamnionite, sepsis</w:t>
      </w:r>
    </w:p>
    <w:p w14:paraId="531242B7" w14:textId="77777777" w:rsidR="00785EE3" w:rsidRDefault="00785EE3" w:rsidP="00D25DCF">
      <w:pPr>
        <w:numPr>
          <w:ilvl w:val="1"/>
          <w:numId w:val="7"/>
        </w:numPr>
        <w:rPr>
          <w:rFonts w:ascii="Arial" w:hAnsi="Arial" w:cs="Arial"/>
          <w:b/>
          <w:bCs/>
          <w:lang w:val="fr-FR"/>
        </w:rPr>
      </w:pPr>
      <w:r w:rsidRPr="00D25DCF">
        <w:rPr>
          <w:rFonts w:ascii="Arial" w:hAnsi="Arial" w:cs="Arial"/>
          <w:b/>
          <w:bCs/>
          <w:lang w:val="fr-FR"/>
        </w:rPr>
        <w:t>Libération de glutamate dans l’espace inter synaptique</w:t>
      </w:r>
      <w:r>
        <w:rPr>
          <w:rFonts w:ascii="Arial" w:hAnsi="Arial" w:cs="Arial"/>
          <w:lang w:val="fr-FR"/>
        </w:rPr>
        <w:t xml:space="preserve"> que les astrocytes ischémiques n’arrivent plus à retransformer en glutamine et renvoyer dans l’espace pré synaptique =&gt; hyperstimulation NMDA et des récepteurs </w:t>
      </w:r>
      <w:r w:rsidRPr="002466A6">
        <w:rPr>
          <w:rFonts w:ascii="Arial" w:hAnsi="Arial" w:cs="Arial"/>
          <w:b/>
          <w:bCs/>
          <w:lang w:val="fr-FR"/>
        </w:rPr>
        <w:t xml:space="preserve">immatures </w:t>
      </w:r>
      <w:r>
        <w:rPr>
          <w:rFonts w:ascii="Arial" w:hAnsi="Arial" w:cs="Arial"/>
          <w:lang w:val="fr-FR"/>
        </w:rPr>
        <w:t xml:space="preserve">au glutamate AMPA (R. GluR4 au lieu de GluR2) qui laissent anormalement du </w:t>
      </w:r>
      <w:r w:rsidRPr="00D25DCF">
        <w:rPr>
          <w:rFonts w:ascii="Arial" w:hAnsi="Arial" w:cs="Arial"/>
          <w:b/>
          <w:bCs/>
          <w:lang w:val="fr-FR"/>
        </w:rPr>
        <w:t>calcium</w:t>
      </w:r>
      <w:r>
        <w:rPr>
          <w:rFonts w:ascii="Arial" w:hAnsi="Arial" w:cs="Arial"/>
          <w:lang w:val="fr-FR"/>
        </w:rPr>
        <w:t xml:space="preserve"> ce qui déclenche l’activation des caspases et de </w:t>
      </w:r>
      <w:r w:rsidRPr="00D25DCF">
        <w:rPr>
          <w:rFonts w:ascii="Arial" w:hAnsi="Arial" w:cs="Arial"/>
          <w:b/>
          <w:bCs/>
          <w:lang w:val="fr-FR"/>
        </w:rPr>
        <w:t>l’apoptose</w:t>
      </w:r>
      <w:r>
        <w:rPr>
          <w:rFonts w:ascii="Arial" w:hAnsi="Arial" w:cs="Arial"/>
          <w:b/>
          <w:bCs/>
          <w:lang w:val="fr-FR"/>
        </w:rPr>
        <w:t>.</w:t>
      </w:r>
    </w:p>
    <w:p w14:paraId="7766886E" w14:textId="77777777" w:rsidR="00F72A5F" w:rsidRDefault="00F72A5F" w:rsidP="00D25DCF">
      <w:pPr>
        <w:numPr>
          <w:ilvl w:val="1"/>
          <w:numId w:val="7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NO</w:t>
      </w:r>
    </w:p>
    <w:p w14:paraId="64C9BFFC" w14:textId="77777777" w:rsidR="00785EE3" w:rsidRPr="002466A6" w:rsidRDefault="00785EE3" w:rsidP="00FC669C">
      <w:pPr>
        <w:ind w:left="2520"/>
        <w:rPr>
          <w:rFonts w:ascii="Arial" w:hAnsi="Arial" w:cs="Arial"/>
          <w:b/>
          <w:bCs/>
          <w:lang w:val="fr-FR"/>
        </w:rPr>
      </w:pPr>
    </w:p>
    <w:p w14:paraId="4ED5A0E8" w14:textId="753EA23E" w:rsidR="004C2A8F" w:rsidRPr="004C2A8F" w:rsidRDefault="00785EE3" w:rsidP="004C2A8F">
      <w:pPr>
        <w:numPr>
          <w:ilvl w:val="0"/>
          <w:numId w:val="7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La destruction des </w:t>
      </w:r>
      <w:proofErr w:type="spellStart"/>
      <w:r>
        <w:rPr>
          <w:rFonts w:ascii="Arial" w:hAnsi="Arial" w:cs="Arial"/>
          <w:b/>
          <w:bCs/>
          <w:lang w:val="fr-FR"/>
        </w:rPr>
        <w:t>pré-OL</w:t>
      </w:r>
      <w:proofErr w:type="spellEnd"/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va activer la </w:t>
      </w:r>
      <w:r w:rsidRPr="002466A6">
        <w:rPr>
          <w:rFonts w:ascii="Arial" w:hAnsi="Arial" w:cs="Arial"/>
          <w:b/>
          <w:bCs/>
          <w:lang w:val="fr-FR"/>
        </w:rPr>
        <w:t>microglie</w:t>
      </w:r>
      <w:r>
        <w:rPr>
          <w:rFonts w:ascii="Arial" w:hAnsi="Arial" w:cs="Arial"/>
          <w:lang w:val="fr-FR"/>
        </w:rPr>
        <w:t xml:space="preserve"> qui va tout </w:t>
      </w:r>
      <w:proofErr w:type="spellStart"/>
      <w:r>
        <w:rPr>
          <w:rFonts w:ascii="Arial" w:hAnsi="Arial" w:cs="Arial"/>
          <w:lang w:val="fr-FR"/>
        </w:rPr>
        <w:t>fibroser</w:t>
      </w:r>
      <w:proofErr w:type="spellEnd"/>
      <w:r>
        <w:rPr>
          <w:rFonts w:ascii="Arial" w:hAnsi="Arial" w:cs="Arial"/>
          <w:lang w:val="fr-FR"/>
        </w:rPr>
        <w:t xml:space="preserve"> et donner les lésions de </w:t>
      </w:r>
      <w:proofErr w:type="spellStart"/>
      <w:r w:rsidRPr="00AC5C20">
        <w:rPr>
          <w:rFonts w:ascii="Arial" w:hAnsi="Arial" w:cs="Arial"/>
          <w:b/>
          <w:bCs/>
          <w:lang w:val="fr-FR"/>
        </w:rPr>
        <w:t>l</w:t>
      </w:r>
      <w:r>
        <w:rPr>
          <w:rFonts w:ascii="Arial" w:hAnsi="Arial" w:cs="Arial"/>
          <w:b/>
          <w:bCs/>
          <w:lang w:val="fr-FR"/>
        </w:rPr>
        <w:t>eucomalacies</w:t>
      </w:r>
      <w:proofErr w:type="spellEnd"/>
      <w:r>
        <w:rPr>
          <w:rFonts w:ascii="Arial" w:hAnsi="Arial" w:cs="Arial"/>
          <w:b/>
          <w:bCs/>
          <w:lang w:val="fr-FR"/>
        </w:rPr>
        <w:t xml:space="preserve"> </w:t>
      </w:r>
      <w:r w:rsidRPr="00E12C7A">
        <w:rPr>
          <w:rFonts w:ascii="Arial" w:hAnsi="Arial" w:cs="Arial"/>
          <w:b/>
          <w:bCs/>
          <w:lang w:val="fr-FR"/>
        </w:rPr>
        <w:t>péri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E12C7A">
        <w:rPr>
          <w:rFonts w:ascii="Arial" w:hAnsi="Arial" w:cs="Arial"/>
          <w:b/>
          <w:bCs/>
          <w:lang w:val="fr-FR"/>
        </w:rPr>
        <w:t>ventriculaires</w:t>
      </w:r>
      <w:r>
        <w:rPr>
          <w:rFonts w:ascii="Arial" w:hAnsi="Arial" w:cs="Arial"/>
          <w:b/>
          <w:bCs/>
          <w:lang w:val="fr-FR"/>
        </w:rPr>
        <w:t xml:space="preserve"> </w:t>
      </w:r>
      <w:r w:rsidR="004C2A8F">
        <w:rPr>
          <w:rFonts w:ascii="Arial" w:hAnsi="Arial" w:cs="Arial"/>
          <w:b/>
          <w:bCs/>
          <w:lang w:val="fr-FR"/>
        </w:rPr>
        <w:t xml:space="preserve">=&gt; </w:t>
      </w:r>
      <w:r w:rsidR="004C2A8F" w:rsidRPr="004C2A8F">
        <w:rPr>
          <w:rFonts w:ascii="Arial" w:hAnsi="Arial"/>
          <w:u w:val="single"/>
          <w:lang w:val="en-US" w:eastAsia="ja-JP"/>
        </w:rPr>
        <w:t xml:space="preserve">Evolution des </w:t>
      </w:r>
      <w:proofErr w:type="spellStart"/>
      <w:r w:rsidR="004C2A8F" w:rsidRPr="004C2A8F">
        <w:rPr>
          <w:rFonts w:ascii="Arial" w:hAnsi="Arial"/>
          <w:u w:val="single"/>
          <w:lang w:val="en-US" w:eastAsia="ja-JP"/>
        </w:rPr>
        <w:t>lésions</w:t>
      </w:r>
      <w:proofErr w:type="spellEnd"/>
      <w:r w:rsidR="004C2A8F" w:rsidRPr="004C2A8F">
        <w:rPr>
          <w:rFonts w:ascii="Arial" w:hAnsi="Arial"/>
          <w:u w:val="single"/>
          <w:lang w:val="en-US" w:eastAsia="ja-JP"/>
        </w:rPr>
        <w:t>:</w:t>
      </w:r>
    </w:p>
    <w:p w14:paraId="748AB666" w14:textId="31D58359" w:rsidR="004C2A8F" w:rsidRPr="004C2A8F" w:rsidRDefault="004C2A8F" w:rsidP="004C2A8F">
      <w:pPr>
        <w:numPr>
          <w:ilvl w:val="2"/>
          <w:numId w:val="7"/>
        </w:numPr>
        <w:rPr>
          <w:rFonts w:ascii="Arial" w:hAnsi="Arial"/>
          <w:lang w:val="en-US" w:eastAsia="ja-JP"/>
        </w:rPr>
      </w:pPr>
      <w:proofErr w:type="spellStart"/>
      <w:r w:rsidRPr="004C2A8F">
        <w:rPr>
          <w:rFonts w:ascii="Arial" w:hAnsi="Arial"/>
          <w:lang w:val="en-US" w:eastAsia="ja-JP"/>
        </w:rPr>
        <w:t>P</w:t>
      </w:r>
      <w:r>
        <w:rPr>
          <w:rFonts w:ascii="Arial" w:hAnsi="Arial"/>
          <w:lang w:val="en-US" w:eastAsia="ja-JP"/>
        </w:rPr>
        <w:t>ycnosis</w:t>
      </w:r>
      <w:proofErr w:type="spellEnd"/>
      <w:r>
        <w:rPr>
          <w:rFonts w:ascii="Arial" w:hAnsi="Arial"/>
          <w:lang w:val="en-US" w:eastAsia="ja-JP"/>
        </w:rPr>
        <w:t xml:space="preserve">, </w:t>
      </w:r>
      <w:proofErr w:type="spellStart"/>
      <w:r>
        <w:rPr>
          <w:rFonts w:ascii="Arial" w:hAnsi="Arial"/>
          <w:lang w:val="en-US" w:eastAsia="ja-JP"/>
        </w:rPr>
        <w:t>vacuolosation</w:t>
      </w:r>
      <w:proofErr w:type="spellEnd"/>
      <w:r>
        <w:rPr>
          <w:rFonts w:ascii="Arial" w:hAnsi="Arial"/>
          <w:lang w:val="en-US" w:eastAsia="ja-JP"/>
        </w:rPr>
        <w:t xml:space="preserve">, </w:t>
      </w:r>
      <w:proofErr w:type="spellStart"/>
      <w:r>
        <w:rPr>
          <w:rFonts w:ascii="Arial" w:hAnsi="Arial"/>
          <w:lang w:val="en-US" w:eastAsia="ja-JP"/>
        </w:rPr>
        <w:t>g</w:t>
      </w:r>
      <w:r w:rsidRPr="004C2A8F">
        <w:rPr>
          <w:rFonts w:ascii="Arial" w:hAnsi="Arial"/>
          <w:lang w:val="en-US" w:eastAsia="ja-JP"/>
        </w:rPr>
        <w:t>onflement</w:t>
      </w:r>
      <w:proofErr w:type="spellEnd"/>
      <w:r w:rsidRPr="004C2A8F">
        <w:rPr>
          <w:rFonts w:ascii="Arial" w:hAnsi="Arial"/>
          <w:lang w:val="en-US" w:eastAsia="ja-JP"/>
        </w:rPr>
        <w:t xml:space="preserve"> axonal = oedème en</w:t>
      </w:r>
      <w:r w:rsidRPr="004C2A8F">
        <w:rPr>
          <w:rFonts w:ascii="Arial" w:hAnsi="Arial"/>
          <w:b/>
          <w:lang w:val="en-US" w:eastAsia="ja-JP"/>
        </w:rPr>
        <w:t xml:space="preserve"> </w:t>
      </w:r>
      <w:proofErr w:type="spellStart"/>
      <w:r w:rsidRPr="004C2A8F">
        <w:rPr>
          <w:rFonts w:ascii="Arial" w:hAnsi="Arial"/>
          <w:b/>
          <w:lang w:val="en-US" w:eastAsia="ja-JP"/>
        </w:rPr>
        <w:t>qq</w:t>
      </w:r>
      <w:proofErr w:type="spellEnd"/>
      <w:r w:rsidRPr="004C2A8F">
        <w:rPr>
          <w:rFonts w:ascii="Arial" w:hAnsi="Arial"/>
          <w:b/>
          <w:lang w:val="en-US" w:eastAsia="ja-JP"/>
        </w:rPr>
        <w:t xml:space="preserve"> </w:t>
      </w:r>
      <w:proofErr w:type="spellStart"/>
      <w:r w:rsidRPr="004C2A8F">
        <w:rPr>
          <w:rFonts w:ascii="Arial" w:hAnsi="Arial"/>
          <w:b/>
          <w:lang w:val="en-US" w:eastAsia="ja-JP"/>
        </w:rPr>
        <w:t>heures</w:t>
      </w:r>
      <w:proofErr w:type="spellEnd"/>
    </w:p>
    <w:p w14:paraId="5AED1B8D" w14:textId="70651C25" w:rsidR="004C2A8F" w:rsidRPr="004C2A8F" w:rsidRDefault="004C2A8F" w:rsidP="004C2A8F">
      <w:pPr>
        <w:numPr>
          <w:ilvl w:val="2"/>
          <w:numId w:val="7"/>
        </w:numPr>
        <w:rPr>
          <w:rFonts w:ascii="Arial" w:hAnsi="Arial"/>
          <w:b/>
          <w:lang w:val="en-US" w:eastAsia="ja-JP"/>
        </w:rPr>
      </w:pPr>
      <w:r w:rsidRPr="004C2A8F">
        <w:rPr>
          <w:rFonts w:ascii="Arial" w:hAnsi="Arial"/>
          <w:b/>
          <w:lang w:val="en-US" w:eastAsia="ja-JP"/>
        </w:rPr>
        <w:t xml:space="preserve">Activation de la </w:t>
      </w:r>
      <w:proofErr w:type="spellStart"/>
      <w:r w:rsidRPr="004C2A8F">
        <w:rPr>
          <w:rFonts w:ascii="Arial" w:hAnsi="Arial"/>
          <w:b/>
          <w:lang w:val="en-US" w:eastAsia="ja-JP"/>
        </w:rPr>
        <w:t>microglie</w:t>
      </w:r>
      <w:proofErr w:type="spellEnd"/>
      <w:r w:rsidRPr="004C2A8F">
        <w:rPr>
          <w:rFonts w:ascii="Arial" w:hAnsi="Arial"/>
          <w:lang w:val="en-US" w:eastAsia="ja-JP"/>
        </w:rPr>
        <w:t xml:space="preserve"> (</w:t>
      </w:r>
      <w:proofErr w:type="spellStart"/>
      <w:r w:rsidRPr="004C2A8F">
        <w:rPr>
          <w:rFonts w:ascii="Arial" w:hAnsi="Arial"/>
          <w:lang w:val="en-US" w:eastAsia="ja-JP"/>
        </w:rPr>
        <w:t>prolifération</w:t>
      </w:r>
      <w:proofErr w:type="spellEnd"/>
      <w:r w:rsidRPr="004C2A8F">
        <w:rPr>
          <w:rFonts w:ascii="Arial" w:hAnsi="Arial"/>
          <w:lang w:val="en-US" w:eastAsia="ja-JP"/>
        </w:rPr>
        <w:t xml:space="preserve"> des astrocytes) et </w:t>
      </w:r>
      <w:proofErr w:type="spellStart"/>
      <w:r w:rsidRPr="004C2A8F">
        <w:rPr>
          <w:rFonts w:ascii="Arial" w:hAnsi="Arial"/>
          <w:lang w:val="en-US" w:eastAsia="ja-JP"/>
        </w:rPr>
        <w:t>hyperplasie</w:t>
      </w:r>
      <w:proofErr w:type="spellEnd"/>
      <w:r w:rsidRPr="004C2A8F">
        <w:rPr>
          <w:rFonts w:ascii="Arial" w:hAnsi="Arial"/>
          <w:lang w:val="en-US" w:eastAsia="ja-JP"/>
        </w:rPr>
        <w:t xml:space="preserve"> </w:t>
      </w:r>
      <w:proofErr w:type="spellStart"/>
      <w:r w:rsidRPr="004C2A8F">
        <w:rPr>
          <w:rFonts w:ascii="Arial" w:hAnsi="Arial"/>
          <w:lang w:val="en-US" w:eastAsia="ja-JP"/>
        </w:rPr>
        <w:t>capillaire</w:t>
      </w:r>
      <w:proofErr w:type="spellEnd"/>
      <w:r w:rsidRPr="004C2A8F">
        <w:rPr>
          <w:rFonts w:ascii="Arial" w:hAnsi="Arial"/>
          <w:lang w:val="en-US" w:eastAsia="ja-JP"/>
        </w:rPr>
        <w:t xml:space="preserve"> </w:t>
      </w:r>
      <w:r w:rsidRPr="004C2A8F">
        <w:rPr>
          <w:rFonts w:ascii="Arial" w:hAnsi="Arial"/>
          <w:b/>
          <w:lang w:val="en-US" w:eastAsia="ja-JP"/>
        </w:rPr>
        <w:t>en 12 h</w:t>
      </w:r>
    </w:p>
    <w:p w14:paraId="5546C531" w14:textId="76CD3223" w:rsidR="004C2A8F" w:rsidRPr="004C2A8F" w:rsidRDefault="004C2A8F" w:rsidP="004C2A8F">
      <w:pPr>
        <w:numPr>
          <w:ilvl w:val="2"/>
          <w:numId w:val="7"/>
        </w:numPr>
        <w:rPr>
          <w:rFonts w:ascii="Arial" w:hAnsi="Arial"/>
          <w:b/>
          <w:lang w:val="en-US" w:eastAsia="ja-JP"/>
        </w:rPr>
      </w:pPr>
      <w:r>
        <w:rPr>
          <w:rFonts w:ascii="Arial" w:hAnsi="Arial"/>
          <w:lang w:val="en-US" w:eastAsia="ja-JP"/>
        </w:rPr>
        <w:t>A</w:t>
      </w:r>
      <w:r w:rsidRPr="004C2A8F">
        <w:rPr>
          <w:rFonts w:ascii="Arial" w:hAnsi="Arial"/>
          <w:lang w:val="en-US" w:eastAsia="ja-JP"/>
        </w:rPr>
        <w:t xml:space="preserve">pparition de macrophages </w:t>
      </w:r>
      <w:proofErr w:type="spellStart"/>
      <w:r w:rsidRPr="004C2A8F">
        <w:rPr>
          <w:rFonts w:ascii="Arial" w:hAnsi="Arial"/>
          <w:lang w:val="en-US" w:eastAsia="ja-JP"/>
        </w:rPr>
        <w:t>bourrés</w:t>
      </w:r>
      <w:proofErr w:type="spellEnd"/>
      <w:r w:rsidRPr="004C2A8F">
        <w:rPr>
          <w:rFonts w:ascii="Arial" w:hAnsi="Arial"/>
          <w:lang w:val="en-US" w:eastAsia="ja-JP"/>
        </w:rPr>
        <w:t xml:space="preserve"> de </w:t>
      </w:r>
      <w:proofErr w:type="spellStart"/>
      <w:r w:rsidRPr="004C2A8F">
        <w:rPr>
          <w:rFonts w:ascii="Arial" w:hAnsi="Arial"/>
          <w:lang w:val="en-US" w:eastAsia="ja-JP"/>
        </w:rPr>
        <w:t>lipides</w:t>
      </w:r>
      <w:proofErr w:type="spellEnd"/>
      <w:r w:rsidRPr="004C2A8F">
        <w:rPr>
          <w:rFonts w:ascii="Arial" w:hAnsi="Arial"/>
          <w:lang w:val="en-US" w:eastAsia="ja-JP"/>
        </w:rPr>
        <w:t xml:space="preserve"> </w:t>
      </w:r>
      <w:r w:rsidRPr="004C2A8F">
        <w:rPr>
          <w:rFonts w:ascii="Arial" w:hAnsi="Arial"/>
          <w:b/>
          <w:lang w:val="en-US" w:eastAsia="ja-JP"/>
        </w:rPr>
        <w:t xml:space="preserve">en 7 </w:t>
      </w:r>
      <w:proofErr w:type="spellStart"/>
      <w:r w:rsidRPr="004C2A8F">
        <w:rPr>
          <w:rFonts w:ascii="Arial" w:hAnsi="Arial"/>
          <w:b/>
          <w:lang w:val="en-US" w:eastAsia="ja-JP"/>
        </w:rPr>
        <w:t>jours</w:t>
      </w:r>
      <w:proofErr w:type="spellEnd"/>
    </w:p>
    <w:p w14:paraId="1707C1E5" w14:textId="3A91BF88" w:rsidR="004C2A8F" w:rsidRPr="004C2A8F" w:rsidRDefault="004C2A8F" w:rsidP="004C2A8F">
      <w:pPr>
        <w:numPr>
          <w:ilvl w:val="2"/>
          <w:numId w:val="7"/>
        </w:numPr>
        <w:rPr>
          <w:rFonts w:ascii="Arial" w:hAnsi="Arial"/>
          <w:lang w:val="en-US" w:eastAsia="ja-JP"/>
        </w:rPr>
      </w:pPr>
      <w:r w:rsidRPr="004C2A8F">
        <w:rPr>
          <w:rFonts w:ascii="Arial" w:hAnsi="Arial"/>
          <w:b/>
          <w:lang w:val="en-US" w:eastAsia="ja-JP"/>
        </w:rPr>
        <w:t>Calcification</w:t>
      </w:r>
      <w:r w:rsidRPr="004C2A8F">
        <w:rPr>
          <w:rFonts w:ascii="Arial" w:hAnsi="Arial"/>
          <w:lang w:val="en-US" w:eastAsia="ja-JP"/>
        </w:rPr>
        <w:t xml:space="preserve"> des </w:t>
      </w:r>
      <w:proofErr w:type="spellStart"/>
      <w:r w:rsidRPr="004C2A8F">
        <w:rPr>
          <w:rFonts w:ascii="Arial" w:hAnsi="Arial"/>
          <w:lang w:val="en-US" w:eastAsia="ja-JP"/>
        </w:rPr>
        <w:t>axones</w:t>
      </w:r>
      <w:proofErr w:type="spellEnd"/>
      <w:r w:rsidRPr="004C2A8F">
        <w:rPr>
          <w:rFonts w:ascii="Arial" w:hAnsi="Arial"/>
          <w:lang w:val="en-US" w:eastAsia="ja-JP"/>
        </w:rPr>
        <w:t xml:space="preserve"> </w:t>
      </w:r>
      <w:proofErr w:type="spellStart"/>
      <w:r w:rsidRPr="004C2A8F">
        <w:rPr>
          <w:rFonts w:ascii="Arial" w:hAnsi="Arial"/>
          <w:lang w:val="en-US" w:eastAsia="ja-JP"/>
        </w:rPr>
        <w:t>gonflés</w:t>
      </w:r>
      <w:proofErr w:type="spellEnd"/>
      <w:r w:rsidRPr="004C2A8F">
        <w:rPr>
          <w:rFonts w:ascii="Arial" w:hAnsi="Arial"/>
          <w:lang w:val="en-US" w:eastAsia="ja-JP"/>
        </w:rPr>
        <w:t xml:space="preserve">, </w:t>
      </w:r>
      <w:proofErr w:type="spellStart"/>
      <w:r w:rsidRPr="004C2A8F">
        <w:rPr>
          <w:rFonts w:ascii="Arial" w:hAnsi="Arial"/>
          <w:lang w:val="en-US" w:eastAsia="ja-JP"/>
        </w:rPr>
        <w:t>accumulent</w:t>
      </w:r>
      <w:proofErr w:type="spellEnd"/>
      <w:r w:rsidRPr="004C2A8F">
        <w:rPr>
          <w:rFonts w:ascii="Arial" w:hAnsi="Arial"/>
          <w:lang w:val="en-US" w:eastAsia="ja-JP"/>
        </w:rPr>
        <w:t xml:space="preserve"> du </w:t>
      </w:r>
      <w:proofErr w:type="spellStart"/>
      <w:r w:rsidRPr="004C2A8F">
        <w:rPr>
          <w:rFonts w:ascii="Arial" w:hAnsi="Arial"/>
          <w:lang w:val="en-US" w:eastAsia="ja-JP"/>
        </w:rPr>
        <w:t>fer</w:t>
      </w:r>
      <w:proofErr w:type="spellEnd"/>
    </w:p>
    <w:p w14:paraId="1FA6208C" w14:textId="2D00D067" w:rsidR="004C2A8F" w:rsidRPr="004C2A8F" w:rsidRDefault="004C2A8F" w:rsidP="004C2A8F">
      <w:pPr>
        <w:numPr>
          <w:ilvl w:val="2"/>
          <w:numId w:val="7"/>
        </w:numPr>
        <w:rPr>
          <w:rFonts w:ascii="Arial" w:hAnsi="Arial"/>
          <w:b/>
          <w:lang w:val="en-US" w:eastAsia="ja-JP"/>
        </w:rPr>
      </w:pPr>
      <w:proofErr w:type="spellStart"/>
      <w:r w:rsidRPr="004C2A8F">
        <w:rPr>
          <w:rFonts w:ascii="Arial" w:hAnsi="Arial"/>
          <w:b/>
          <w:lang w:val="en-US" w:eastAsia="ja-JP"/>
        </w:rPr>
        <w:t>Kystes</w:t>
      </w:r>
      <w:proofErr w:type="spellEnd"/>
      <w:r w:rsidRPr="004C2A8F">
        <w:rPr>
          <w:rFonts w:ascii="Arial" w:hAnsi="Arial"/>
          <w:lang w:val="en-US" w:eastAsia="ja-JP"/>
        </w:rPr>
        <w:t xml:space="preserve"> </w:t>
      </w:r>
      <w:r w:rsidRPr="004C2A8F">
        <w:rPr>
          <w:rFonts w:ascii="Arial" w:hAnsi="Arial"/>
          <w:b/>
          <w:lang w:val="en-US" w:eastAsia="ja-JP"/>
        </w:rPr>
        <w:t xml:space="preserve">en 2-4 </w:t>
      </w:r>
      <w:proofErr w:type="spellStart"/>
      <w:r w:rsidRPr="004C2A8F">
        <w:rPr>
          <w:rFonts w:ascii="Arial" w:hAnsi="Arial"/>
          <w:b/>
          <w:lang w:val="en-US" w:eastAsia="ja-JP"/>
        </w:rPr>
        <w:t>semaines</w:t>
      </w:r>
      <w:proofErr w:type="spellEnd"/>
    </w:p>
    <w:p w14:paraId="6898C9A5" w14:textId="77777777" w:rsidR="004C2A8F" w:rsidRDefault="004C2A8F" w:rsidP="004C2A8F">
      <w:pPr>
        <w:numPr>
          <w:ilvl w:val="2"/>
          <w:numId w:val="7"/>
        </w:numPr>
        <w:rPr>
          <w:rFonts w:ascii="Arial" w:hAnsi="Arial"/>
          <w:lang w:val="en-US" w:eastAsia="ja-JP"/>
        </w:rPr>
      </w:pPr>
      <w:proofErr w:type="spellStart"/>
      <w:r w:rsidRPr="004C2A8F">
        <w:rPr>
          <w:rFonts w:ascii="Arial" w:hAnsi="Arial"/>
          <w:b/>
          <w:lang w:val="en-US" w:eastAsia="ja-JP"/>
        </w:rPr>
        <w:t>Perte</w:t>
      </w:r>
      <w:proofErr w:type="spellEnd"/>
      <w:r w:rsidRPr="004C2A8F">
        <w:rPr>
          <w:rFonts w:ascii="Arial" w:hAnsi="Arial"/>
          <w:b/>
          <w:lang w:val="en-US" w:eastAsia="ja-JP"/>
        </w:rPr>
        <w:t xml:space="preserve"> de substance</w:t>
      </w:r>
      <w:r>
        <w:rPr>
          <w:rFonts w:ascii="Arial" w:hAnsi="Arial"/>
          <w:lang w:val="en-US" w:eastAsia="ja-JP"/>
        </w:rPr>
        <w:t xml:space="preserve"> </w:t>
      </w:r>
      <w:proofErr w:type="spellStart"/>
      <w:r>
        <w:rPr>
          <w:rFonts w:ascii="Arial" w:hAnsi="Arial"/>
          <w:lang w:val="en-US" w:eastAsia="ja-JP"/>
        </w:rPr>
        <w:t>cérébrale</w:t>
      </w:r>
      <w:proofErr w:type="spellEnd"/>
      <w:r>
        <w:rPr>
          <w:rFonts w:ascii="Arial" w:hAnsi="Arial"/>
          <w:lang w:val="en-US" w:eastAsia="ja-JP"/>
        </w:rPr>
        <w:t xml:space="preserve"> =&gt;</w:t>
      </w:r>
    </w:p>
    <w:p w14:paraId="1CBC8AB9" w14:textId="1B5CA55D" w:rsidR="004C2A8F" w:rsidRDefault="004C2A8F" w:rsidP="004C2A8F">
      <w:pPr>
        <w:numPr>
          <w:ilvl w:val="3"/>
          <w:numId w:val="7"/>
        </w:numPr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lang w:val="en-US" w:eastAsia="ja-JP"/>
        </w:rPr>
        <w:t>Bords</w:t>
      </w:r>
      <w:proofErr w:type="spellEnd"/>
      <w:r>
        <w:rPr>
          <w:rFonts w:ascii="Arial" w:hAnsi="Arial"/>
          <w:lang w:val="en-US" w:eastAsia="ja-JP"/>
        </w:rPr>
        <w:t xml:space="preserve"> </w:t>
      </w:r>
      <w:proofErr w:type="spellStart"/>
      <w:r>
        <w:rPr>
          <w:rFonts w:ascii="Arial" w:hAnsi="Arial"/>
          <w:lang w:val="en-US" w:eastAsia="ja-JP"/>
        </w:rPr>
        <w:t>irrégiliers</w:t>
      </w:r>
      <w:proofErr w:type="spellEnd"/>
      <w:r>
        <w:rPr>
          <w:rFonts w:ascii="Arial" w:hAnsi="Arial"/>
          <w:lang w:val="en-US" w:eastAsia="ja-JP"/>
        </w:rPr>
        <w:t xml:space="preserve"> des </w:t>
      </w:r>
      <w:proofErr w:type="spellStart"/>
      <w:r>
        <w:rPr>
          <w:rFonts w:ascii="Arial" w:hAnsi="Arial"/>
          <w:lang w:val="en-US" w:eastAsia="ja-JP"/>
        </w:rPr>
        <w:t>ventricules</w:t>
      </w:r>
      <w:proofErr w:type="spellEnd"/>
      <w:r w:rsidR="00882E2F">
        <w:rPr>
          <w:rFonts w:ascii="Arial" w:hAnsi="Arial"/>
          <w:lang w:val="en-US" w:eastAsia="ja-JP"/>
        </w:rPr>
        <w:t xml:space="preserve"> (</w:t>
      </w:r>
      <w:proofErr w:type="spellStart"/>
      <w:r w:rsidR="00882E2F">
        <w:rPr>
          <w:rFonts w:ascii="Arial" w:hAnsi="Arial"/>
          <w:lang w:val="en-US" w:eastAsia="ja-JP"/>
        </w:rPr>
        <w:t>vaguelettes</w:t>
      </w:r>
      <w:proofErr w:type="spellEnd"/>
      <w:r w:rsidR="00882E2F">
        <w:rPr>
          <w:rFonts w:ascii="Arial" w:hAnsi="Arial"/>
          <w:lang w:val="en-US" w:eastAsia="ja-JP"/>
        </w:rPr>
        <w:t>)</w:t>
      </w:r>
    </w:p>
    <w:p w14:paraId="3103C591" w14:textId="77777777" w:rsidR="004C2A8F" w:rsidRDefault="004C2A8F" w:rsidP="004C2A8F">
      <w:pPr>
        <w:numPr>
          <w:ilvl w:val="3"/>
          <w:numId w:val="7"/>
        </w:numPr>
        <w:rPr>
          <w:rFonts w:ascii="Arial" w:hAnsi="Arial"/>
          <w:lang w:val="en-US" w:eastAsia="ja-JP"/>
        </w:rPr>
      </w:pPr>
      <w:r>
        <w:rPr>
          <w:rFonts w:ascii="Arial" w:hAnsi="Arial"/>
          <w:lang w:val="en-US" w:eastAsia="ja-JP"/>
        </w:rPr>
        <w:t>D</w:t>
      </w:r>
      <w:r w:rsidRPr="004C2A8F">
        <w:rPr>
          <w:rFonts w:ascii="Arial" w:hAnsi="Arial"/>
          <w:lang w:val="en-US" w:eastAsia="ja-JP"/>
        </w:rPr>
        <w:t xml:space="preserve">ilatation </w:t>
      </w:r>
      <w:proofErr w:type="spellStart"/>
      <w:r w:rsidRPr="004C2A8F">
        <w:rPr>
          <w:rFonts w:ascii="Arial" w:hAnsi="Arial"/>
          <w:lang w:val="en-US" w:eastAsia="ja-JP"/>
        </w:rPr>
        <w:t>ventric</w:t>
      </w:r>
      <w:r>
        <w:rPr>
          <w:rFonts w:ascii="Arial" w:hAnsi="Arial"/>
          <w:lang w:val="en-US" w:eastAsia="ja-JP"/>
        </w:rPr>
        <w:t>ulaire</w:t>
      </w:r>
      <w:proofErr w:type="spellEnd"/>
    </w:p>
    <w:p w14:paraId="198675FA" w14:textId="7261620F" w:rsidR="00785EE3" w:rsidRDefault="004C2A8F" w:rsidP="004C2A8F">
      <w:pPr>
        <w:numPr>
          <w:ilvl w:val="3"/>
          <w:numId w:val="7"/>
        </w:numPr>
        <w:rPr>
          <w:rFonts w:ascii="Arial" w:hAnsi="Arial"/>
          <w:lang w:val="en-US" w:eastAsia="ja-JP"/>
        </w:rPr>
      </w:pPr>
      <w:r>
        <w:rPr>
          <w:rFonts w:ascii="Arial" w:hAnsi="Arial"/>
          <w:lang w:val="en-US" w:eastAsia="ja-JP"/>
        </w:rPr>
        <w:t>A</w:t>
      </w:r>
      <w:r w:rsidRPr="004C2A8F">
        <w:rPr>
          <w:rFonts w:ascii="Arial" w:hAnsi="Arial"/>
          <w:lang w:val="en-US" w:eastAsia="ja-JP"/>
        </w:rPr>
        <w:t xml:space="preserve">ugmentation des </w:t>
      </w:r>
      <w:proofErr w:type="spellStart"/>
      <w:r w:rsidRPr="004C2A8F">
        <w:rPr>
          <w:rFonts w:ascii="Arial" w:hAnsi="Arial"/>
          <w:lang w:val="en-US" w:eastAsia="ja-JP"/>
        </w:rPr>
        <w:t>espaces</w:t>
      </w:r>
      <w:proofErr w:type="spellEnd"/>
      <w:r w:rsidRPr="004C2A8F">
        <w:rPr>
          <w:rFonts w:ascii="Arial" w:hAnsi="Arial"/>
          <w:lang w:val="en-US" w:eastAsia="ja-JP"/>
        </w:rPr>
        <w:t xml:space="preserve"> sous-</w:t>
      </w:r>
      <w:proofErr w:type="spellStart"/>
      <w:r w:rsidRPr="004C2A8F">
        <w:rPr>
          <w:rFonts w:ascii="Arial" w:hAnsi="Arial"/>
          <w:lang w:val="en-US" w:eastAsia="ja-JP"/>
        </w:rPr>
        <w:t>arachnoidiens</w:t>
      </w:r>
      <w:proofErr w:type="spellEnd"/>
      <w:r>
        <w:rPr>
          <w:rFonts w:ascii="Arial" w:hAnsi="Arial"/>
          <w:lang w:val="en-US" w:eastAsia="ja-JP"/>
        </w:rPr>
        <w:t xml:space="preserve"> et inter </w:t>
      </w:r>
      <w:proofErr w:type="spellStart"/>
      <w:r>
        <w:rPr>
          <w:rFonts w:ascii="Arial" w:hAnsi="Arial"/>
          <w:lang w:val="en-US" w:eastAsia="ja-JP"/>
        </w:rPr>
        <w:t>hémsiphériques</w:t>
      </w:r>
      <w:proofErr w:type="spellEnd"/>
    </w:p>
    <w:p w14:paraId="1CFBE0A0" w14:textId="41387D0B" w:rsidR="00882E2F" w:rsidRDefault="00882E2F" w:rsidP="004C2A8F">
      <w:pPr>
        <w:numPr>
          <w:ilvl w:val="3"/>
          <w:numId w:val="7"/>
        </w:numPr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lang w:val="en-US" w:eastAsia="ja-JP"/>
        </w:rPr>
        <w:t>Amincissement</w:t>
      </w:r>
      <w:proofErr w:type="spellEnd"/>
      <w:r>
        <w:rPr>
          <w:rFonts w:ascii="Arial" w:hAnsi="Arial"/>
          <w:lang w:val="en-US" w:eastAsia="ja-JP"/>
        </w:rPr>
        <w:t xml:space="preserve"> du corps </w:t>
      </w:r>
      <w:proofErr w:type="spellStart"/>
      <w:r>
        <w:rPr>
          <w:rFonts w:ascii="Arial" w:hAnsi="Arial"/>
          <w:lang w:val="en-US" w:eastAsia="ja-JP"/>
        </w:rPr>
        <w:t>calleux</w:t>
      </w:r>
      <w:proofErr w:type="spellEnd"/>
    </w:p>
    <w:p w14:paraId="5F851581" w14:textId="77777777" w:rsidR="00F72A5F" w:rsidRDefault="00F72A5F" w:rsidP="00F72A5F">
      <w:pPr>
        <w:numPr>
          <w:ilvl w:val="3"/>
          <w:numId w:val="7"/>
        </w:numPr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lang w:val="en-US" w:eastAsia="ja-JP"/>
        </w:rPr>
        <w:t>Microcéphalie</w:t>
      </w:r>
      <w:proofErr w:type="spellEnd"/>
      <w:r>
        <w:rPr>
          <w:rFonts w:ascii="Arial" w:hAnsi="Arial"/>
          <w:lang w:val="en-US" w:eastAsia="ja-JP"/>
        </w:rPr>
        <w:t xml:space="preserve"> (</w:t>
      </w:r>
      <w:proofErr w:type="spellStart"/>
      <w:r>
        <w:rPr>
          <w:rFonts w:ascii="Arial" w:hAnsi="Arial"/>
          <w:lang w:val="en-US" w:eastAsia="ja-JP"/>
        </w:rPr>
        <w:t>perte</w:t>
      </w:r>
      <w:proofErr w:type="spellEnd"/>
      <w:r>
        <w:rPr>
          <w:rFonts w:ascii="Arial" w:hAnsi="Arial"/>
          <w:lang w:val="en-US" w:eastAsia="ja-JP"/>
        </w:rPr>
        <w:t xml:space="preserve"> de volume par </w:t>
      </w:r>
      <w:proofErr w:type="spellStart"/>
      <w:r>
        <w:rPr>
          <w:rFonts w:ascii="Arial" w:hAnsi="Arial"/>
          <w:lang w:val="en-US" w:eastAsia="ja-JP"/>
        </w:rPr>
        <w:t>manque</w:t>
      </w:r>
      <w:proofErr w:type="spellEnd"/>
      <w:r>
        <w:rPr>
          <w:rFonts w:ascii="Arial" w:hAnsi="Arial"/>
          <w:lang w:val="en-US" w:eastAsia="ja-JP"/>
        </w:rPr>
        <w:t xml:space="preserve"> de </w:t>
      </w:r>
      <w:proofErr w:type="spellStart"/>
      <w:r>
        <w:rPr>
          <w:rFonts w:ascii="Arial" w:hAnsi="Arial"/>
          <w:lang w:val="en-US" w:eastAsia="ja-JP"/>
        </w:rPr>
        <w:t>myélinisation</w:t>
      </w:r>
      <w:proofErr w:type="spellEnd"/>
      <w:r>
        <w:rPr>
          <w:rFonts w:ascii="Arial" w:hAnsi="Arial"/>
          <w:lang w:val="en-US" w:eastAsia="ja-JP"/>
        </w:rPr>
        <w:t xml:space="preserve"> de la substance blanche et </w:t>
      </w:r>
      <w:proofErr w:type="spellStart"/>
      <w:r>
        <w:rPr>
          <w:rFonts w:ascii="Arial" w:hAnsi="Arial"/>
          <w:lang w:val="en-US" w:eastAsia="ja-JP"/>
        </w:rPr>
        <w:t>apotpose</w:t>
      </w:r>
      <w:proofErr w:type="spellEnd"/>
      <w:r>
        <w:rPr>
          <w:rFonts w:ascii="Arial" w:hAnsi="Arial"/>
          <w:lang w:val="en-US" w:eastAsia="ja-JP"/>
        </w:rPr>
        <w:t xml:space="preserve">, </w:t>
      </w:r>
      <w:proofErr w:type="spellStart"/>
      <w:r>
        <w:rPr>
          <w:rFonts w:ascii="Arial" w:hAnsi="Arial"/>
          <w:lang w:val="en-US" w:eastAsia="ja-JP"/>
        </w:rPr>
        <w:t>kystes</w:t>
      </w:r>
      <w:proofErr w:type="spellEnd"/>
      <w:r>
        <w:rPr>
          <w:rFonts w:ascii="Arial" w:hAnsi="Arial"/>
          <w:lang w:val="en-US" w:eastAsia="ja-JP"/>
        </w:rPr>
        <w:t>)</w:t>
      </w:r>
    </w:p>
    <w:p w14:paraId="6F419704" w14:textId="7E0052B6" w:rsidR="004C2A8F" w:rsidRDefault="004C2A8F" w:rsidP="004C2A8F">
      <w:pPr>
        <w:numPr>
          <w:ilvl w:val="3"/>
          <w:numId w:val="7"/>
        </w:numPr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lang w:val="en-US" w:eastAsia="ja-JP"/>
        </w:rPr>
        <w:lastRenderedPageBreak/>
        <w:t>Perte</w:t>
      </w:r>
      <w:proofErr w:type="spellEnd"/>
      <w:r>
        <w:rPr>
          <w:rFonts w:ascii="Arial" w:hAnsi="Arial"/>
          <w:lang w:val="en-US" w:eastAsia="ja-JP"/>
        </w:rPr>
        <w:t xml:space="preserve"> de </w:t>
      </w:r>
      <w:proofErr w:type="spellStart"/>
      <w:r>
        <w:rPr>
          <w:rFonts w:ascii="Arial" w:hAnsi="Arial"/>
          <w:lang w:val="en-US" w:eastAsia="ja-JP"/>
        </w:rPr>
        <w:t>neurones</w:t>
      </w:r>
      <w:proofErr w:type="spellEnd"/>
      <w:r>
        <w:rPr>
          <w:rFonts w:ascii="Arial" w:hAnsi="Arial"/>
          <w:lang w:val="en-US" w:eastAsia="ja-JP"/>
        </w:rPr>
        <w:t xml:space="preserve"> </w:t>
      </w:r>
      <w:proofErr w:type="spellStart"/>
      <w:r>
        <w:rPr>
          <w:rFonts w:ascii="Arial" w:hAnsi="Arial"/>
          <w:lang w:val="en-US" w:eastAsia="ja-JP"/>
        </w:rPr>
        <w:t>corticales</w:t>
      </w:r>
      <w:proofErr w:type="spellEnd"/>
      <w:r>
        <w:rPr>
          <w:rFonts w:ascii="Arial" w:hAnsi="Arial"/>
          <w:lang w:val="en-US" w:eastAsia="ja-JP"/>
        </w:rPr>
        <w:t xml:space="preserve"> =&gt; diminution des </w:t>
      </w:r>
      <w:proofErr w:type="spellStart"/>
      <w:r>
        <w:rPr>
          <w:rFonts w:ascii="Arial" w:hAnsi="Arial"/>
          <w:lang w:val="en-US" w:eastAsia="ja-JP"/>
        </w:rPr>
        <w:t>circonvolutions</w:t>
      </w:r>
      <w:proofErr w:type="spellEnd"/>
      <w:r>
        <w:rPr>
          <w:rFonts w:ascii="Arial" w:hAnsi="Arial"/>
          <w:lang w:val="en-US" w:eastAsia="ja-JP"/>
        </w:rPr>
        <w:t xml:space="preserve"> </w:t>
      </w:r>
      <w:proofErr w:type="spellStart"/>
      <w:r>
        <w:rPr>
          <w:rFonts w:ascii="Arial" w:hAnsi="Arial"/>
          <w:lang w:val="en-US" w:eastAsia="ja-JP"/>
        </w:rPr>
        <w:t>cérébrales</w:t>
      </w:r>
      <w:proofErr w:type="spellEnd"/>
    </w:p>
    <w:p w14:paraId="5668C79E" w14:textId="0B5F1833" w:rsidR="00785EE3" w:rsidRPr="00FC669C" w:rsidRDefault="00785EE3" w:rsidP="00AB504A">
      <w:pPr>
        <w:numPr>
          <w:ilvl w:val="0"/>
          <w:numId w:val="7"/>
        </w:numPr>
        <w:rPr>
          <w:rFonts w:ascii="Arial" w:hAnsi="Arial" w:cs="Arial"/>
          <w:b/>
          <w:bCs/>
          <w:lang w:val="fr-FR"/>
        </w:rPr>
      </w:pPr>
      <w:r w:rsidRPr="003B480B">
        <w:rPr>
          <w:rFonts w:ascii="Arial" w:hAnsi="Arial" w:cs="Arial"/>
          <w:lang w:val="fr-FR"/>
        </w:rPr>
        <w:t>Ceci touche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CB269C">
        <w:rPr>
          <w:rFonts w:ascii="Arial" w:hAnsi="Arial" w:cs="Arial"/>
          <w:lang w:val="fr-FR"/>
        </w:rPr>
        <w:t xml:space="preserve">surtout </w:t>
      </w:r>
      <w:r>
        <w:rPr>
          <w:rFonts w:ascii="Arial" w:hAnsi="Arial" w:cs="Arial"/>
          <w:lang w:val="fr-FR"/>
        </w:rPr>
        <w:t>les</w:t>
      </w:r>
      <w:r w:rsidRPr="00CB269C">
        <w:rPr>
          <w:rFonts w:ascii="Arial" w:hAnsi="Arial" w:cs="Arial"/>
          <w:lang w:val="fr-FR"/>
        </w:rPr>
        <w:t xml:space="preserve"> région</w:t>
      </w:r>
      <w:r>
        <w:rPr>
          <w:rFonts w:ascii="Arial" w:hAnsi="Arial" w:cs="Arial"/>
          <w:lang w:val="fr-FR"/>
        </w:rPr>
        <w:t xml:space="preserve">s péri ventriculaires </w:t>
      </w:r>
      <w:r w:rsidRPr="00AB504A">
        <w:rPr>
          <w:rFonts w:ascii="Arial" w:hAnsi="Arial" w:cs="Arial"/>
          <w:b/>
          <w:bCs/>
          <w:lang w:val="fr-FR"/>
        </w:rPr>
        <w:t>antérieures et postérieures</w:t>
      </w:r>
      <w:r>
        <w:rPr>
          <w:rFonts w:ascii="Arial" w:hAnsi="Arial" w:cs="Arial"/>
          <w:lang w:val="fr-FR"/>
        </w:rPr>
        <w:t xml:space="preserve"> qui sont les lieux de passage d</w:t>
      </w:r>
      <w:r w:rsidRPr="00AB475C">
        <w:rPr>
          <w:rFonts w:ascii="Arial" w:hAnsi="Arial" w:cs="Arial"/>
          <w:lang w:val="fr-FR"/>
        </w:rPr>
        <w:t>es voies motrices (capsule interne) =&gt;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D</w:t>
      </w:r>
      <w:r w:rsidRPr="00AB475C">
        <w:rPr>
          <w:rFonts w:ascii="Arial" w:hAnsi="Arial" w:cs="Arial"/>
          <w:b/>
          <w:bCs/>
          <w:lang w:val="fr-FR"/>
        </w:rPr>
        <w:t>iplégie spastique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3B480B">
        <w:rPr>
          <w:rFonts w:ascii="Arial" w:hAnsi="Arial" w:cs="Arial"/>
          <w:lang w:val="fr-FR"/>
        </w:rPr>
        <w:t>(</w:t>
      </w:r>
      <w:r>
        <w:rPr>
          <w:rFonts w:ascii="Arial" w:hAnsi="Arial" w:cs="Arial"/>
          <w:lang w:val="fr-FR"/>
        </w:rPr>
        <w:t>hypotonie du tronc puis augmentation du tonus et des réflexes, anomalie de la coordination motrice fine et grossière, contractures des membres inférieurs et position des jambes en ciseaux)  et d</w:t>
      </w:r>
      <w:r w:rsidRPr="00AB475C">
        <w:rPr>
          <w:rFonts w:ascii="Arial" w:hAnsi="Arial" w:cs="Arial"/>
          <w:lang w:val="fr-FR"/>
        </w:rPr>
        <w:t xml:space="preserve">es </w:t>
      </w:r>
      <w:r w:rsidRPr="007864E6">
        <w:rPr>
          <w:rFonts w:ascii="Arial" w:hAnsi="Arial" w:cs="Arial"/>
          <w:b/>
          <w:bCs/>
          <w:lang w:val="fr-FR"/>
        </w:rPr>
        <w:t xml:space="preserve">voies </w:t>
      </w:r>
      <w:proofErr w:type="spellStart"/>
      <w:r w:rsidR="007864E6" w:rsidRPr="007864E6">
        <w:rPr>
          <w:rFonts w:ascii="Arial" w:hAnsi="Arial"/>
          <w:b/>
          <w:lang w:val="en-US" w:eastAsia="ja-JP"/>
        </w:rPr>
        <w:t>cortico-spinales</w:t>
      </w:r>
      <w:proofErr w:type="spellEnd"/>
      <w:r w:rsidR="007864E6" w:rsidRPr="007864E6">
        <w:rPr>
          <w:rFonts w:ascii="Arial" w:hAnsi="Arial"/>
          <w:b/>
          <w:lang w:val="en-US" w:eastAsia="ja-JP"/>
        </w:rPr>
        <w:t xml:space="preserve">, radiations </w:t>
      </w:r>
      <w:proofErr w:type="spellStart"/>
      <w:r w:rsidR="007864E6" w:rsidRPr="007864E6">
        <w:rPr>
          <w:rFonts w:ascii="Arial" w:hAnsi="Arial"/>
          <w:b/>
          <w:lang w:val="en-US" w:eastAsia="ja-JP"/>
        </w:rPr>
        <w:t>optiques</w:t>
      </w:r>
      <w:proofErr w:type="spellEnd"/>
      <w:r w:rsidR="007864E6" w:rsidRPr="007864E6">
        <w:rPr>
          <w:rFonts w:ascii="Arial" w:hAnsi="Arial"/>
          <w:b/>
          <w:lang w:val="en-US" w:eastAsia="ja-JP"/>
        </w:rPr>
        <w:t xml:space="preserve"> et </w:t>
      </w:r>
      <w:proofErr w:type="spellStart"/>
      <w:r w:rsidR="007864E6" w:rsidRPr="007864E6">
        <w:rPr>
          <w:rFonts w:ascii="Arial" w:hAnsi="Arial"/>
          <w:b/>
          <w:lang w:val="en-US" w:eastAsia="ja-JP"/>
        </w:rPr>
        <w:t>auditives</w:t>
      </w:r>
      <w:proofErr w:type="spellEnd"/>
      <w:r w:rsidR="007864E6">
        <w:rPr>
          <w:rFonts w:ascii="Arial" w:hAnsi="Arial" w:cs="Arial"/>
          <w:b/>
          <w:bCs/>
          <w:lang w:val="fr-FR"/>
        </w:rPr>
        <w:t xml:space="preserve"> =&gt;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060710">
        <w:rPr>
          <w:rFonts w:ascii="Arial" w:hAnsi="Arial" w:cs="Arial"/>
          <w:lang w:val="fr-FR"/>
        </w:rPr>
        <w:t xml:space="preserve">baisse d’acuité visuelle, </w:t>
      </w:r>
      <w:r>
        <w:rPr>
          <w:rFonts w:ascii="Arial" w:hAnsi="Arial" w:cs="Arial"/>
          <w:lang w:val="fr-FR"/>
        </w:rPr>
        <w:t xml:space="preserve">trouble de reconnaissance des objet et lettres, absence de mémoire visuelle, </w:t>
      </w:r>
      <w:r w:rsidRPr="00060710">
        <w:rPr>
          <w:rFonts w:ascii="Arial" w:hAnsi="Arial" w:cs="Arial"/>
          <w:lang w:val="fr-FR"/>
        </w:rPr>
        <w:t>strabisme, atteinte supra nucléaire de la motricité des yeux</w:t>
      </w:r>
      <w:r>
        <w:rPr>
          <w:rFonts w:ascii="Arial" w:hAnsi="Arial" w:cs="Arial"/>
          <w:lang w:val="fr-FR"/>
        </w:rPr>
        <w:t>).</w:t>
      </w:r>
    </w:p>
    <w:p w14:paraId="0CBEE366" w14:textId="77777777" w:rsidR="00785EE3" w:rsidRPr="00AB504A" w:rsidRDefault="00785EE3" w:rsidP="00FC669C">
      <w:pPr>
        <w:rPr>
          <w:rFonts w:ascii="Arial" w:hAnsi="Arial" w:cs="Arial"/>
          <w:b/>
          <w:bCs/>
          <w:lang w:val="fr-FR"/>
        </w:rPr>
      </w:pPr>
    </w:p>
    <w:p w14:paraId="12268238" w14:textId="77777777" w:rsidR="00785EE3" w:rsidRDefault="00785EE3" w:rsidP="00AB504A">
      <w:pPr>
        <w:numPr>
          <w:ilvl w:val="0"/>
          <w:numId w:val="7"/>
        </w:numPr>
        <w:rPr>
          <w:rFonts w:ascii="Arial" w:hAnsi="Arial" w:cs="Arial"/>
          <w:b/>
          <w:bCs/>
          <w:lang w:val="fr-FR"/>
        </w:rPr>
      </w:pPr>
      <w:r w:rsidRPr="002466A6">
        <w:rPr>
          <w:rFonts w:ascii="Arial" w:hAnsi="Arial" w:cs="Arial"/>
          <w:b/>
          <w:bCs/>
          <w:lang w:val="fr-FR"/>
        </w:rPr>
        <w:t>2 formes de PVL</w:t>
      </w:r>
      <w:r>
        <w:rPr>
          <w:rFonts w:ascii="Arial" w:hAnsi="Arial" w:cs="Arial"/>
          <w:lang w:val="fr-FR"/>
        </w:rPr>
        <w:t>:</w:t>
      </w:r>
    </w:p>
    <w:p w14:paraId="6A5E60BA" w14:textId="77777777" w:rsidR="00785EE3" w:rsidRDefault="00785EE3" w:rsidP="00AB504A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D</w:t>
      </w:r>
      <w:r w:rsidRPr="00B365B5">
        <w:rPr>
          <w:rFonts w:ascii="Arial" w:hAnsi="Arial" w:cs="Arial"/>
          <w:b/>
          <w:bCs/>
          <w:lang w:val="fr-FR"/>
        </w:rPr>
        <w:t>iffuse</w:t>
      </w:r>
      <w:r>
        <w:rPr>
          <w:rFonts w:ascii="Arial" w:hAnsi="Arial" w:cs="Arial"/>
          <w:b/>
          <w:bCs/>
          <w:lang w:val="fr-FR"/>
        </w:rPr>
        <w:t xml:space="preserve">s : </w:t>
      </w:r>
      <w:r>
        <w:rPr>
          <w:rFonts w:ascii="Arial" w:hAnsi="Arial" w:cs="Arial"/>
          <w:lang w:val="fr-FR"/>
        </w:rPr>
        <w:t xml:space="preserve">très fréquentes (ad 70% à l’IRM des prématurés) sur le lieux des artères perforantes </w:t>
      </w:r>
      <w:r w:rsidRPr="00AB504A">
        <w:rPr>
          <w:rFonts w:ascii="Arial" w:hAnsi="Arial" w:cs="Arial"/>
          <w:b/>
          <w:bCs/>
          <w:lang w:val="fr-FR"/>
        </w:rPr>
        <w:t>courtes</w:t>
      </w:r>
      <w:r>
        <w:rPr>
          <w:rFonts w:ascii="Arial" w:hAnsi="Arial" w:cs="Arial"/>
          <w:lang w:val="fr-FR"/>
        </w:rPr>
        <w:t xml:space="preserve"> et responsables de la majorité des atteinte neuro-développementales </w:t>
      </w:r>
      <w:r w:rsidR="00AC4F48">
        <w:rPr>
          <w:rFonts w:ascii="Arial" w:hAnsi="Arial" w:cs="Arial"/>
          <w:lang w:val="fr-FR"/>
        </w:rPr>
        <w:t xml:space="preserve">(QI, comportement) </w:t>
      </w:r>
      <w:r>
        <w:rPr>
          <w:rFonts w:ascii="Arial" w:hAnsi="Arial" w:cs="Arial"/>
          <w:lang w:val="fr-FR"/>
        </w:rPr>
        <w:t xml:space="preserve">mais </w:t>
      </w:r>
      <w:r w:rsidRPr="00B365B5">
        <w:rPr>
          <w:rFonts w:ascii="Arial" w:hAnsi="Arial" w:cs="Arial"/>
          <w:color w:val="FF0000"/>
          <w:lang w:val="fr-FR"/>
        </w:rPr>
        <w:t>souvent invisible à l’US</w:t>
      </w:r>
    </w:p>
    <w:p w14:paraId="41B1BD3A" w14:textId="77777777" w:rsidR="00785EE3" w:rsidRPr="00B365B5" w:rsidRDefault="00785EE3" w:rsidP="00AB504A">
      <w:pPr>
        <w:numPr>
          <w:ilvl w:val="3"/>
          <w:numId w:val="2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Kystiques/porencéphalie : </w:t>
      </w:r>
      <w:r>
        <w:rPr>
          <w:rFonts w:ascii="Arial" w:hAnsi="Arial" w:cs="Arial"/>
          <w:lang w:val="fr-FR"/>
        </w:rPr>
        <w:t xml:space="preserve">moins fréquentes (5% des prématurés) sur le lieu des artères perforantes </w:t>
      </w:r>
      <w:r w:rsidRPr="002466A6">
        <w:rPr>
          <w:rFonts w:ascii="Arial" w:hAnsi="Arial" w:cs="Arial"/>
          <w:b/>
          <w:bCs/>
          <w:lang w:val="fr-FR"/>
        </w:rPr>
        <w:t>longues</w:t>
      </w:r>
      <w:r>
        <w:rPr>
          <w:rFonts w:ascii="Arial" w:hAnsi="Arial" w:cs="Arial"/>
          <w:lang w:val="fr-FR"/>
        </w:rPr>
        <w:t xml:space="preserve"> mais </w:t>
      </w:r>
      <w:r w:rsidRPr="00F47BBC">
        <w:rPr>
          <w:rFonts w:ascii="Arial" w:hAnsi="Arial" w:cs="Arial"/>
          <w:lang w:val="fr-FR"/>
        </w:rPr>
        <w:t>visible à l’</w:t>
      </w:r>
      <w:r>
        <w:rPr>
          <w:rFonts w:ascii="Arial" w:hAnsi="Arial" w:cs="Arial"/>
          <w:lang w:val="fr-FR"/>
        </w:rPr>
        <w:t>US</w:t>
      </w:r>
      <w:r w:rsidR="00AC4F48">
        <w:rPr>
          <w:rFonts w:ascii="Arial" w:hAnsi="Arial" w:cs="Arial"/>
          <w:lang w:val="fr-FR"/>
        </w:rPr>
        <w:t xml:space="preserve"> responsable de lésions motrices type diplégie </w:t>
      </w:r>
      <w:r w:rsidR="00AC4F48" w:rsidRPr="00AC4F48">
        <w:rPr>
          <w:rFonts w:ascii="Arial" w:hAnsi="Arial" w:cs="Arial"/>
          <w:lang w:val="fr-FR"/>
        </w:rPr>
        <w:t>spastique</w:t>
      </w:r>
      <w:r w:rsidRPr="00AC4F48">
        <w:rPr>
          <w:rFonts w:ascii="Arial" w:hAnsi="Arial" w:cs="Arial"/>
          <w:bCs/>
          <w:lang w:val="fr-FR"/>
        </w:rPr>
        <w:t xml:space="preserve"> </w:t>
      </w:r>
      <w:r w:rsidR="00AC4F48" w:rsidRPr="00AC4F48">
        <w:rPr>
          <w:rFonts w:ascii="Arial" w:hAnsi="Arial" w:cs="Arial"/>
          <w:bCs/>
          <w:lang w:val="fr-FR"/>
        </w:rPr>
        <w:t>et atteinte auditive et visuelle</w:t>
      </w:r>
    </w:p>
    <w:p w14:paraId="5AB524FF" w14:textId="77777777" w:rsidR="00785EE3" w:rsidRDefault="000D0A89" w:rsidP="00AB504A">
      <w:pPr>
        <w:ind w:left="1080"/>
        <w:jc w:val="center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pict w14:anchorId="584160D8">
          <v:shape id="_x0000_i1026" type="#_x0000_t75" style="width:398.4pt;height:216.8pt">
            <v:imagedata r:id="rId7" o:title=""/>
          </v:shape>
        </w:pict>
      </w:r>
    </w:p>
    <w:p w14:paraId="4B020E99" w14:textId="77777777" w:rsidR="00EE6DF6" w:rsidRDefault="00EE6DF6" w:rsidP="00882E2F">
      <w:pPr>
        <w:ind w:left="360" w:firstLine="360"/>
        <w:rPr>
          <w:rFonts w:ascii="Arial" w:hAnsi="Arial"/>
          <w:u w:val="single"/>
          <w:lang w:val="en-US" w:eastAsia="ja-JP"/>
        </w:rPr>
      </w:pPr>
    </w:p>
    <w:p w14:paraId="28F6D555" w14:textId="49A7C701" w:rsidR="00EE6DF6" w:rsidRDefault="00EE6DF6" w:rsidP="00EE6DF6">
      <w:pPr>
        <w:ind w:left="-142" w:right="-283" w:firstLine="66"/>
        <w:rPr>
          <w:rFonts w:ascii="Arial" w:hAnsi="Arial"/>
          <w:u w:val="single"/>
          <w:lang w:val="en-US" w:eastAsia="ja-JP"/>
        </w:rPr>
      </w:pPr>
      <w:r w:rsidRPr="00EE6DF6">
        <w:rPr>
          <w:rFonts w:ascii="Arial" w:hAnsi="Arial"/>
          <w:u w:val="single"/>
          <w:lang w:val="en-US" w:eastAsia="ja-JP"/>
        </w:rPr>
        <w:pict w14:anchorId="6C31571C">
          <v:shape id="_x0000_i1032" type="#_x0000_t75" style="width:553.6pt;height:248.8pt">
            <v:imagedata r:id="rId8" o:title=""/>
          </v:shape>
        </w:pict>
      </w:r>
    </w:p>
    <w:p w14:paraId="2062D7E0" w14:textId="4E8AD02C" w:rsidR="00EE6DF6" w:rsidRPr="000D0A89" w:rsidRDefault="00EE6DF6" w:rsidP="00EE6DF6">
      <w:pPr>
        <w:ind w:left="7560" w:firstLine="360"/>
        <w:rPr>
          <w:rFonts w:ascii="Arial" w:hAnsi="Arial"/>
          <w:i/>
          <w:u w:val="single"/>
          <w:lang w:val="en-US" w:eastAsia="ja-JP"/>
        </w:rPr>
      </w:pPr>
      <w:proofErr w:type="spellStart"/>
      <w:r w:rsidRPr="000D0A89">
        <w:rPr>
          <w:i/>
          <w:sz w:val="24"/>
          <w:szCs w:val="24"/>
          <w:lang w:val="en-US" w:eastAsia="fr-CH"/>
        </w:rPr>
        <w:t>Neoreviews</w:t>
      </w:r>
      <w:proofErr w:type="spellEnd"/>
      <w:r w:rsidRPr="000D0A89">
        <w:rPr>
          <w:i/>
          <w:sz w:val="24"/>
          <w:szCs w:val="24"/>
          <w:lang w:val="en-US" w:eastAsia="fr-CH"/>
        </w:rPr>
        <w:t xml:space="preserve"> 2008;</w:t>
      </w:r>
      <w:r w:rsidR="000D0A89">
        <w:rPr>
          <w:i/>
          <w:sz w:val="24"/>
          <w:szCs w:val="24"/>
          <w:lang w:val="en-US" w:eastAsia="fr-CH"/>
        </w:rPr>
        <w:t xml:space="preserve"> </w:t>
      </w:r>
      <w:r w:rsidRPr="000D0A89">
        <w:rPr>
          <w:i/>
          <w:sz w:val="24"/>
          <w:szCs w:val="24"/>
          <w:lang w:val="en-US" w:eastAsia="fr-CH"/>
        </w:rPr>
        <w:t>9;</w:t>
      </w:r>
      <w:r w:rsidR="000D0A89">
        <w:rPr>
          <w:i/>
          <w:sz w:val="24"/>
          <w:szCs w:val="24"/>
          <w:lang w:val="en-US" w:eastAsia="fr-CH"/>
        </w:rPr>
        <w:t xml:space="preserve"> </w:t>
      </w:r>
      <w:r w:rsidRPr="000D0A89">
        <w:rPr>
          <w:i/>
          <w:sz w:val="24"/>
          <w:szCs w:val="24"/>
          <w:lang w:val="en-US" w:eastAsia="fr-CH"/>
        </w:rPr>
        <w:t>e513</w:t>
      </w:r>
    </w:p>
    <w:p w14:paraId="0B00767C" w14:textId="77777777" w:rsidR="00EE6DF6" w:rsidRDefault="00EE6DF6" w:rsidP="00882E2F">
      <w:pPr>
        <w:ind w:left="360" w:firstLine="360"/>
        <w:rPr>
          <w:rFonts w:ascii="Arial" w:hAnsi="Arial"/>
          <w:u w:val="single"/>
          <w:lang w:val="en-US" w:eastAsia="ja-JP"/>
        </w:rPr>
      </w:pPr>
    </w:p>
    <w:p w14:paraId="3499A5F2" w14:textId="77777777" w:rsidR="00882E2F" w:rsidRDefault="00882E2F" w:rsidP="00882E2F">
      <w:pPr>
        <w:ind w:left="360" w:firstLine="360"/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u w:val="single"/>
          <w:lang w:val="en-US" w:eastAsia="ja-JP"/>
        </w:rPr>
        <w:t>Symptômes</w:t>
      </w:r>
      <w:proofErr w:type="spellEnd"/>
      <w:r>
        <w:rPr>
          <w:rFonts w:ascii="Arial" w:hAnsi="Arial"/>
          <w:u w:val="single"/>
          <w:lang w:val="en-US" w:eastAsia="ja-JP"/>
        </w:rPr>
        <w:t xml:space="preserve"> </w:t>
      </w:r>
      <w:proofErr w:type="spellStart"/>
      <w:r>
        <w:rPr>
          <w:rFonts w:ascii="Arial" w:hAnsi="Arial"/>
          <w:u w:val="single"/>
          <w:lang w:val="en-US" w:eastAsia="ja-JP"/>
        </w:rPr>
        <w:t>associés</w:t>
      </w:r>
      <w:proofErr w:type="spellEnd"/>
      <w:r>
        <w:rPr>
          <w:rFonts w:ascii="Arial" w:hAnsi="Arial"/>
          <w:u w:val="single"/>
          <w:lang w:val="en-US" w:eastAsia="ja-JP"/>
        </w:rPr>
        <w:t xml:space="preserve"> aux PVL</w:t>
      </w:r>
      <w:r>
        <w:rPr>
          <w:rFonts w:ascii="Arial" w:hAnsi="Arial"/>
          <w:lang w:val="en-US" w:eastAsia="ja-JP"/>
        </w:rPr>
        <w:t>:</w:t>
      </w:r>
    </w:p>
    <w:p w14:paraId="4AF91402" w14:textId="77777777" w:rsidR="00882E2F" w:rsidRDefault="00882E2F" w:rsidP="00882E2F">
      <w:pPr>
        <w:numPr>
          <w:ilvl w:val="0"/>
          <w:numId w:val="15"/>
        </w:numPr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lang w:val="en-US" w:eastAsia="ja-JP"/>
        </w:rPr>
        <w:t>D</w:t>
      </w:r>
      <w:r w:rsidRPr="00882E2F">
        <w:rPr>
          <w:rFonts w:ascii="Arial" w:hAnsi="Arial"/>
          <w:lang w:val="en-US" w:eastAsia="ja-JP"/>
        </w:rPr>
        <w:t>ifficultés</w:t>
      </w:r>
      <w:proofErr w:type="spellEnd"/>
      <w:r w:rsidRPr="00882E2F">
        <w:rPr>
          <w:rFonts w:ascii="Arial" w:hAnsi="Arial"/>
          <w:lang w:val="en-US" w:eastAsia="ja-JP"/>
        </w:rPr>
        <w:t xml:space="preserve"> </w:t>
      </w:r>
      <w:proofErr w:type="spellStart"/>
      <w:r w:rsidRPr="00882E2F">
        <w:rPr>
          <w:rFonts w:ascii="Arial" w:hAnsi="Arial"/>
          <w:lang w:val="en-US" w:eastAsia="ja-JP"/>
        </w:rPr>
        <w:t>d'alimentaion</w:t>
      </w:r>
      <w:proofErr w:type="spellEnd"/>
    </w:p>
    <w:p w14:paraId="3117C98D" w14:textId="77777777" w:rsidR="00882E2F" w:rsidRDefault="00882E2F" w:rsidP="00882E2F">
      <w:pPr>
        <w:numPr>
          <w:ilvl w:val="0"/>
          <w:numId w:val="15"/>
        </w:numPr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lang w:val="en-US" w:eastAsia="ja-JP"/>
        </w:rPr>
        <w:t>A</w:t>
      </w:r>
      <w:r w:rsidRPr="00882E2F">
        <w:rPr>
          <w:rFonts w:ascii="Arial" w:hAnsi="Arial"/>
          <w:lang w:val="en-US" w:eastAsia="ja-JP"/>
        </w:rPr>
        <w:t>pnée-brady</w:t>
      </w:r>
      <w:proofErr w:type="spellEnd"/>
    </w:p>
    <w:p w14:paraId="6FA3B524" w14:textId="77777777" w:rsidR="00882E2F" w:rsidRDefault="00882E2F" w:rsidP="00882E2F">
      <w:pPr>
        <w:numPr>
          <w:ilvl w:val="0"/>
          <w:numId w:val="15"/>
        </w:numPr>
        <w:rPr>
          <w:rFonts w:ascii="Arial" w:hAnsi="Arial"/>
          <w:lang w:val="en-US" w:eastAsia="ja-JP"/>
        </w:rPr>
      </w:pPr>
      <w:r w:rsidRPr="00882E2F">
        <w:rPr>
          <w:rFonts w:ascii="Arial" w:hAnsi="Arial"/>
          <w:lang w:val="en-US" w:eastAsia="ja-JP"/>
        </w:rPr>
        <w:t>Di</w:t>
      </w:r>
      <w:r>
        <w:rPr>
          <w:rFonts w:ascii="Arial" w:hAnsi="Arial"/>
          <w:lang w:val="en-US" w:eastAsia="ja-JP"/>
        </w:rPr>
        <w:t xml:space="preserve">minution du tonus aux </w:t>
      </w:r>
      <w:proofErr w:type="spellStart"/>
      <w:r>
        <w:rPr>
          <w:rFonts w:ascii="Arial" w:hAnsi="Arial"/>
          <w:lang w:val="en-US" w:eastAsia="ja-JP"/>
        </w:rPr>
        <w:t>extrêmités</w:t>
      </w:r>
      <w:proofErr w:type="spellEnd"/>
    </w:p>
    <w:p w14:paraId="21E3F5B7" w14:textId="77777777" w:rsidR="00882E2F" w:rsidRDefault="00882E2F" w:rsidP="00882E2F">
      <w:pPr>
        <w:numPr>
          <w:ilvl w:val="0"/>
          <w:numId w:val="15"/>
        </w:numPr>
        <w:rPr>
          <w:rFonts w:ascii="Arial" w:hAnsi="Arial"/>
          <w:lang w:val="en-US" w:eastAsia="ja-JP"/>
        </w:rPr>
      </w:pPr>
      <w:r>
        <w:rPr>
          <w:rFonts w:ascii="Arial" w:hAnsi="Arial"/>
          <w:lang w:val="en-US" w:eastAsia="ja-JP"/>
        </w:rPr>
        <w:t>A</w:t>
      </w:r>
      <w:r w:rsidRPr="00882E2F">
        <w:rPr>
          <w:rFonts w:ascii="Arial" w:hAnsi="Arial"/>
          <w:lang w:val="en-US" w:eastAsia="ja-JP"/>
        </w:rPr>
        <w:t xml:space="preserve">ugmentation du tonus des </w:t>
      </w:r>
      <w:proofErr w:type="spellStart"/>
      <w:r w:rsidRPr="00882E2F">
        <w:rPr>
          <w:rFonts w:ascii="Arial" w:hAnsi="Arial"/>
          <w:lang w:val="en-US" w:eastAsia="ja-JP"/>
        </w:rPr>
        <w:t>extenseurs</w:t>
      </w:r>
      <w:proofErr w:type="spellEnd"/>
      <w:r w:rsidRPr="00882E2F">
        <w:rPr>
          <w:rFonts w:ascii="Arial" w:hAnsi="Arial"/>
          <w:lang w:val="en-US" w:eastAsia="ja-JP"/>
        </w:rPr>
        <w:t xml:space="preserve"> du </w:t>
      </w:r>
      <w:proofErr w:type="spellStart"/>
      <w:r w:rsidRPr="00882E2F">
        <w:rPr>
          <w:rFonts w:ascii="Arial" w:hAnsi="Arial"/>
          <w:lang w:val="en-US" w:eastAsia="ja-JP"/>
        </w:rPr>
        <w:t>cou</w:t>
      </w:r>
      <w:proofErr w:type="spellEnd"/>
    </w:p>
    <w:p w14:paraId="72908F11" w14:textId="77777777" w:rsidR="00882E2F" w:rsidRDefault="00882E2F" w:rsidP="00882E2F">
      <w:pPr>
        <w:numPr>
          <w:ilvl w:val="0"/>
          <w:numId w:val="15"/>
        </w:numPr>
        <w:rPr>
          <w:rFonts w:ascii="Arial" w:hAnsi="Arial"/>
          <w:lang w:val="en-US" w:eastAsia="ja-JP"/>
        </w:rPr>
      </w:pPr>
      <w:proofErr w:type="spellStart"/>
      <w:r>
        <w:rPr>
          <w:rFonts w:ascii="Arial" w:hAnsi="Arial"/>
          <w:lang w:val="en-US" w:eastAsia="ja-JP"/>
        </w:rPr>
        <w:t>I</w:t>
      </w:r>
      <w:r w:rsidRPr="00882E2F">
        <w:rPr>
          <w:rFonts w:ascii="Arial" w:hAnsi="Arial"/>
          <w:lang w:val="en-US" w:eastAsia="ja-JP"/>
        </w:rPr>
        <w:t>rritabilité</w:t>
      </w:r>
      <w:proofErr w:type="spellEnd"/>
    </w:p>
    <w:p w14:paraId="0DA577DC" w14:textId="580019FD" w:rsidR="00882E2F" w:rsidRPr="00882E2F" w:rsidRDefault="00882E2F" w:rsidP="00882E2F">
      <w:pPr>
        <w:numPr>
          <w:ilvl w:val="0"/>
          <w:numId w:val="15"/>
        </w:numPr>
        <w:rPr>
          <w:rFonts w:ascii="Arial" w:hAnsi="Arial"/>
          <w:lang w:val="en-US" w:eastAsia="ja-JP"/>
        </w:rPr>
      </w:pPr>
      <w:r>
        <w:rPr>
          <w:rFonts w:ascii="Arial" w:hAnsi="Arial"/>
          <w:lang w:val="en-US" w:eastAsia="ja-JP"/>
        </w:rPr>
        <w:t>C</w:t>
      </w:r>
      <w:r w:rsidRPr="00882E2F">
        <w:rPr>
          <w:rFonts w:ascii="Arial" w:hAnsi="Arial"/>
          <w:lang w:val="en-US" w:eastAsia="ja-JP"/>
        </w:rPr>
        <w:t xml:space="preserve">onvulsions </w:t>
      </w:r>
    </w:p>
    <w:p w14:paraId="5D864718" w14:textId="77777777" w:rsidR="004C2A8F" w:rsidRPr="00AB504A" w:rsidRDefault="004C2A8F" w:rsidP="00882E2F">
      <w:pPr>
        <w:rPr>
          <w:rFonts w:ascii="Arial" w:hAnsi="Arial" w:cs="Arial"/>
          <w:b/>
          <w:bCs/>
          <w:lang w:val="fr-FR"/>
        </w:rPr>
      </w:pPr>
    </w:p>
    <w:p w14:paraId="72593D0D" w14:textId="77777777" w:rsidR="00785EE3" w:rsidRPr="004364F7" w:rsidRDefault="00785EE3" w:rsidP="00CC212A">
      <w:pPr>
        <w:numPr>
          <w:ilvl w:val="0"/>
          <w:numId w:val="2"/>
        </w:numPr>
        <w:ind w:left="709"/>
        <w:rPr>
          <w:rFonts w:ascii="Arial" w:hAnsi="Arial" w:cs="Arial"/>
          <w:b/>
          <w:bCs/>
          <w:lang w:val="fr-FR"/>
        </w:rPr>
      </w:pPr>
      <w:r w:rsidRPr="004364F7">
        <w:rPr>
          <w:rFonts w:ascii="Arial" w:hAnsi="Arial" w:cs="Arial"/>
          <w:u w:val="single"/>
          <w:lang w:val="fr-FR"/>
        </w:rPr>
        <w:lastRenderedPageBreak/>
        <w:t>34-36 SA </w:t>
      </w:r>
      <w:r>
        <w:rPr>
          <w:rFonts w:ascii="Arial" w:hAnsi="Arial" w:cs="Arial"/>
          <w:lang w:val="fr-FR"/>
        </w:rPr>
        <w:t xml:space="preserve">: </w:t>
      </w:r>
    </w:p>
    <w:p w14:paraId="64880392" w14:textId="77777777" w:rsidR="00785EE3" w:rsidRPr="00D46A17" w:rsidRDefault="00785EE3" w:rsidP="004364F7">
      <w:pPr>
        <w:numPr>
          <w:ilvl w:val="1"/>
          <w:numId w:val="2"/>
        </w:numPr>
        <w:rPr>
          <w:rFonts w:ascii="Arial" w:hAnsi="Arial" w:cs="Arial"/>
          <w:b/>
          <w:bCs/>
          <w:lang w:val="fr-FR"/>
        </w:rPr>
      </w:pPr>
      <w:r w:rsidRPr="00FE0DBE">
        <w:rPr>
          <w:rFonts w:ascii="Arial" w:hAnsi="Arial" w:cs="Arial"/>
          <w:b/>
          <w:bCs/>
          <w:lang w:val="fr-FR"/>
        </w:rPr>
        <w:t>La matrice germinale a quasi disparue chez le NNT</w:t>
      </w:r>
      <w:r>
        <w:rPr>
          <w:rFonts w:ascii="Arial" w:hAnsi="Arial" w:cs="Arial"/>
          <w:lang w:val="fr-FR"/>
        </w:rPr>
        <w:t xml:space="preserve"> car  involue dès 34 SA ce qui explique qu’ils fassent rarement des hémorragies sous épendymaires </w:t>
      </w:r>
      <w:r>
        <w:rPr>
          <w:rFonts w:ascii="Arial" w:hAnsi="Arial" w:cs="Arial"/>
          <w:b/>
          <w:bCs/>
          <w:lang w:val="fr-FR"/>
        </w:rPr>
        <w:t>=&gt; L</w:t>
      </w:r>
      <w:r w:rsidRPr="00D46A17">
        <w:rPr>
          <w:rFonts w:ascii="Arial" w:hAnsi="Arial" w:cs="Arial"/>
          <w:b/>
          <w:bCs/>
          <w:lang w:val="fr-FR"/>
        </w:rPr>
        <w:t xml:space="preserve">es IVH </w:t>
      </w:r>
      <w:r>
        <w:rPr>
          <w:rFonts w:ascii="Arial" w:hAnsi="Arial" w:cs="Arial"/>
          <w:b/>
          <w:bCs/>
          <w:lang w:val="fr-FR"/>
        </w:rPr>
        <w:t>des</w:t>
      </w:r>
      <w:r w:rsidRPr="00D46A17">
        <w:rPr>
          <w:rFonts w:ascii="Arial" w:hAnsi="Arial" w:cs="Arial"/>
          <w:b/>
          <w:bCs/>
          <w:lang w:val="fr-FR"/>
        </w:rPr>
        <w:t xml:space="preserve"> NNT proviennent en général </w:t>
      </w:r>
      <w:r>
        <w:rPr>
          <w:rFonts w:ascii="Arial" w:hAnsi="Arial" w:cs="Arial"/>
          <w:b/>
          <w:bCs/>
          <w:lang w:val="fr-FR"/>
        </w:rPr>
        <w:t xml:space="preserve">soit </w:t>
      </w:r>
      <w:r w:rsidRPr="00D46A17">
        <w:rPr>
          <w:rFonts w:ascii="Arial" w:hAnsi="Arial" w:cs="Arial"/>
          <w:b/>
          <w:bCs/>
          <w:lang w:val="fr-FR"/>
        </w:rPr>
        <w:t>des plexus choroïdes</w:t>
      </w:r>
      <w:r>
        <w:rPr>
          <w:rFonts w:ascii="Arial" w:hAnsi="Arial" w:cs="Arial"/>
          <w:b/>
          <w:bCs/>
          <w:lang w:val="fr-FR"/>
        </w:rPr>
        <w:t xml:space="preserve"> soit de reliquats de matrice germinale.</w:t>
      </w:r>
    </w:p>
    <w:p w14:paraId="50FDEEF3" w14:textId="77777777" w:rsidR="00785EE3" w:rsidRDefault="00785EE3" w:rsidP="00C029D8">
      <w:pPr>
        <w:rPr>
          <w:rFonts w:ascii="Arial" w:hAnsi="Arial" w:cs="Arial"/>
          <w:b/>
          <w:bCs/>
          <w:lang w:val="fr-FR"/>
        </w:rPr>
      </w:pPr>
    </w:p>
    <w:p w14:paraId="38C4C43C" w14:textId="77777777" w:rsidR="00785EE3" w:rsidRDefault="00785EE3" w:rsidP="00C029D8">
      <w:pPr>
        <w:rPr>
          <w:rFonts w:ascii="Arial" w:hAnsi="Arial" w:cs="Arial"/>
          <w:b/>
          <w:bCs/>
          <w:lang w:val="fr-FR"/>
        </w:rPr>
      </w:pPr>
    </w:p>
    <w:p w14:paraId="6FA8F11C" w14:textId="09EE4ECC" w:rsidR="00785EE3" w:rsidRPr="00E025E5" w:rsidRDefault="00CD6CDC" w:rsidP="00C029D8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INVESTIGATIONS</w:t>
      </w:r>
    </w:p>
    <w:p w14:paraId="3F36ABAB" w14:textId="345974E1" w:rsidR="00785EE3" w:rsidRPr="0094068C" w:rsidRDefault="00CD6CDC" w:rsidP="00C41302">
      <w:pPr>
        <w:pStyle w:val="ListParagraph"/>
        <w:numPr>
          <w:ilvl w:val="0"/>
          <w:numId w:val="5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Suivre l’évolution du</w:t>
      </w:r>
      <w:r w:rsidR="00785EE3">
        <w:rPr>
          <w:rFonts w:ascii="Arial" w:hAnsi="Arial" w:cs="Arial"/>
          <w:lang w:val="fr-FR"/>
        </w:rPr>
        <w:t xml:space="preserve"> PC</w:t>
      </w:r>
      <w:r>
        <w:rPr>
          <w:rFonts w:ascii="Arial" w:hAnsi="Arial" w:cs="Arial"/>
          <w:lang w:val="fr-FR"/>
        </w:rPr>
        <w:t xml:space="preserve"> (1x/sem.)</w:t>
      </w:r>
    </w:p>
    <w:p w14:paraId="2F649990" w14:textId="74FAB519" w:rsidR="00785EE3" w:rsidRDefault="00785EE3" w:rsidP="00C41302">
      <w:pPr>
        <w:pStyle w:val="ListParagraph"/>
        <w:numPr>
          <w:ilvl w:val="0"/>
          <w:numId w:val="5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b/>
          <w:bCs/>
          <w:lang w:val="fr-FR"/>
        </w:rPr>
        <w:t>US cérébra</w:t>
      </w:r>
      <w:r>
        <w:rPr>
          <w:rFonts w:ascii="Arial" w:hAnsi="Arial" w:cs="Arial"/>
          <w:b/>
          <w:bCs/>
          <w:lang w:val="fr-FR"/>
        </w:rPr>
        <w:t>ux</w:t>
      </w:r>
      <w:r w:rsidR="00882E2F">
        <w:rPr>
          <w:rFonts w:ascii="Arial" w:hAnsi="Arial" w:cs="Arial"/>
          <w:b/>
          <w:bCs/>
          <w:lang w:val="fr-FR"/>
        </w:rPr>
        <w:t xml:space="preserve"> (ex : J3, J10-14, J28)</w:t>
      </w:r>
    </w:p>
    <w:p w14:paraId="4163E601" w14:textId="77777777" w:rsidR="00785EE3" w:rsidRPr="004364F7" w:rsidRDefault="00785EE3" w:rsidP="004364F7">
      <w:pPr>
        <w:numPr>
          <w:ilvl w:val="1"/>
          <w:numId w:val="5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En cas de saignement, la matrice germinale (normalement invisible) </w:t>
      </w:r>
      <w:r w:rsidRPr="00271336">
        <w:rPr>
          <w:rFonts w:ascii="Arial" w:hAnsi="Arial" w:cs="Arial"/>
          <w:b/>
          <w:bCs/>
          <w:lang w:val="fr-FR"/>
        </w:rPr>
        <w:t>devient visible à l’US cérébral</w:t>
      </w:r>
      <w:r>
        <w:rPr>
          <w:rFonts w:ascii="Arial" w:hAnsi="Arial" w:cs="Arial"/>
          <w:lang w:val="fr-FR"/>
        </w:rPr>
        <w:t>.</w:t>
      </w:r>
    </w:p>
    <w:p w14:paraId="307B9326" w14:textId="77777777" w:rsidR="00785EE3" w:rsidRDefault="00785EE3" w:rsidP="00E12C7A">
      <w:pPr>
        <w:pStyle w:val="ListParagraph"/>
        <w:numPr>
          <w:ilvl w:val="1"/>
          <w:numId w:val="5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</w:t>
      </w:r>
      <w:r w:rsidRPr="00E025E5">
        <w:rPr>
          <w:rFonts w:ascii="Arial" w:hAnsi="Arial" w:cs="Arial"/>
          <w:lang w:val="fr-FR"/>
        </w:rPr>
        <w:t xml:space="preserve">es hémorragies intracrâniennes </w:t>
      </w:r>
      <w:r>
        <w:rPr>
          <w:rFonts w:ascii="Arial" w:hAnsi="Arial" w:cs="Arial"/>
          <w:lang w:val="fr-FR"/>
        </w:rPr>
        <w:t>sont visibles à l’US :</w:t>
      </w:r>
    </w:p>
    <w:p w14:paraId="0FC8EA08" w14:textId="77777777" w:rsidR="00785EE3" w:rsidRPr="00A7457E" w:rsidRDefault="00785EE3" w:rsidP="001F68E7">
      <w:pPr>
        <w:pStyle w:val="ListParagraph"/>
        <w:numPr>
          <w:ilvl w:val="2"/>
          <w:numId w:val="5"/>
        </w:numPr>
        <w:rPr>
          <w:rFonts w:ascii="Arial" w:hAnsi="Arial" w:cs="Arial"/>
          <w:lang w:val="fr-FR"/>
        </w:rPr>
      </w:pPr>
      <w:r w:rsidRPr="00A7457E">
        <w:rPr>
          <w:rFonts w:ascii="Arial" w:hAnsi="Arial" w:cs="Arial"/>
          <w:b/>
          <w:bCs/>
          <w:lang w:val="fr-FR"/>
        </w:rPr>
        <w:t>50%</w:t>
      </w:r>
      <w:r w:rsidRPr="00A7457E">
        <w:rPr>
          <w:rFonts w:ascii="Arial" w:hAnsi="Arial" w:cs="Arial"/>
          <w:lang w:val="fr-FR"/>
        </w:rPr>
        <w:t xml:space="preserve"> à J1</w:t>
      </w:r>
    </w:p>
    <w:p w14:paraId="29C6E47D" w14:textId="77777777" w:rsidR="00785EE3" w:rsidRPr="00A7457E" w:rsidRDefault="00785EE3" w:rsidP="001F68E7">
      <w:pPr>
        <w:pStyle w:val="ListParagraph"/>
        <w:numPr>
          <w:ilvl w:val="2"/>
          <w:numId w:val="5"/>
        </w:numPr>
        <w:rPr>
          <w:rFonts w:ascii="Arial" w:hAnsi="Arial" w:cs="Arial"/>
          <w:lang w:val="fr-FR"/>
        </w:rPr>
      </w:pPr>
      <w:r w:rsidRPr="00A7457E">
        <w:rPr>
          <w:rFonts w:ascii="Arial" w:hAnsi="Arial" w:cs="Arial"/>
          <w:b/>
          <w:bCs/>
          <w:color w:val="FF0000"/>
          <w:lang w:val="fr-FR"/>
        </w:rPr>
        <w:t xml:space="preserve">80% </w:t>
      </w:r>
      <w:r w:rsidRPr="00A7457E">
        <w:rPr>
          <w:rFonts w:ascii="Arial" w:hAnsi="Arial" w:cs="Arial"/>
          <w:color w:val="FF0000"/>
          <w:lang w:val="fr-FR"/>
        </w:rPr>
        <w:t xml:space="preserve">sont </w:t>
      </w:r>
      <w:r w:rsidRPr="00A7457E">
        <w:rPr>
          <w:rFonts w:ascii="Arial" w:hAnsi="Arial" w:cs="Arial"/>
          <w:b/>
          <w:bCs/>
          <w:color w:val="FF0000"/>
          <w:lang w:val="fr-FR"/>
        </w:rPr>
        <w:t>déjà visibles à J3</w:t>
      </w:r>
      <w:r>
        <w:rPr>
          <w:rFonts w:ascii="Arial" w:hAnsi="Arial" w:cs="Arial"/>
          <w:b/>
          <w:bCs/>
          <w:lang w:val="fr-FR"/>
        </w:rPr>
        <w:t xml:space="preserve"> =&gt; Date proposée pour 1</w:t>
      </w:r>
      <w:r w:rsidRPr="00A7457E">
        <w:rPr>
          <w:rFonts w:ascii="Arial" w:hAnsi="Arial" w:cs="Arial"/>
          <w:b/>
          <w:bCs/>
          <w:vertAlign w:val="superscript"/>
          <w:lang w:val="fr-FR"/>
        </w:rPr>
        <w:t>er</w:t>
      </w:r>
      <w:r>
        <w:rPr>
          <w:rFonts w:ascii="Arial" w:hAnsi="Arial" w:cs="Arial"/>
          <w:b/>
          <w:bCs/>
          <w:lang w:val="fr-FR"/>
        </w:rPr>
        <w:t xml:space="preserve"> US de routine</w:t>
      </w:r>
    </w:p>
    <w:p w14:paraId="4E384FFF" w14:textId="77777777" w:rsidR="00785EE3" w:rsidRPr="00A7457E" w:rsidRDefault="00785EE3" w:rsidP="00A7457E">
      <w:pPr>
        <w:pStyle w:val="ListParagraph"/>
        <w:numPr>
          <w:ilvl w:val="2"/>
          <w:numId w:val="5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b/>
          <w:bCs/>
          <w:lang w:val="fr-FR"/>
        </w:rPr>
        <w:t>90% à J</w:t>
      </w:r>
      <w:r>
        <w:rPr>
          <w:rFonts w:ascii="Arial" w:hAnsi="Arial" w:cs="Arial"/>
          <w:b/>
          <w:bCs/>
          <w:lang w:val="fr-FR"/>
        </w:rPr>
        <w:t>4-7 =&gt; 2</w:t>
      </w:r>
      <w:r w:rsidRPr="00A7457E">
        <w:rPr>
          <w:rFonts w:ascii="Arial" w:hAnsi="Arial" w:cs="Arial"/>
          <w:b/>
          <w:bCs/>
          <w:vertAlign w:val="superscript"/>
          <w:lang w:val="fr-FR"/>
        </w:rPr>
        <w:t>ème</w:t>
      </w:r>
      <w:r>
        <w:rPr>
          <w:rFonts w:ascii="Arial" w:hAnsi="Arial" w:cs="Arial"/>
          <w:b/>
          <w:bCs/>
          <w:lang w:val="fr-FR"/>
        </w:rPr>
        <w:t xml:space="preserve"> US idéalement vers 10-14 jours </w:t>
      </w:r>
    </w:p>
    <w:p w14:paraId="6161D981" w14:textId="77777777" w:rsidR="00785EE3" w:rsidRDefault="00785EE3" w:rsidP="00A7457E">
      <w:pPr>
        <w:pStyle w:val="ListParagraph"/>
        <w:rPr>
          <w:rFonts w:ascii="Arial" w:hAnsi="Arial" w:cs="Arial"/>
          <w:lang w:val="fr-FR"/>
        </w:rPr>
      </w:pPr>
    </w:p>
    <w:p w14:paraId="01E20AF9" w14:textId="77777777" w:rsidR="00785EE3" w:rsidRPr="00E025E5" w:rsidRDefault="00785EE3" w:rsidP="00E12C7A">
      <w:pPr>
        <w:pStyle w:val="ListParagraph"/>
        <w:numPr>
          <w:ilvl w:val="1"/>
          <w:numId w:val="5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Classification</w:t>
      </w:r>
    </w:p>
    <w:p w14:paraId="57CBB584" w14:textId="77777777" w:rsidR="00785EE3" w:rsidRPr="00E025E5" w:rsidRDefault="00785EE3" w:rsidP="00E12C7A">
      <w:pPr>
        <w:pStyle w:val="ListParagraph"/>
        <w:numPr>
          <w:ilvl w:val="2"/>
          <w:numId w:val="5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b/>
          <w:bCs/>
        </w:rPr>
        <w:t>Stade I (40%)</w:t>
      </w:r>
      <w:r w:rsidRPr="00E025E5">
        <w:rPr>
          <w:rFonts w:ascii="Arial" w:hAnsi="Arial" w:cs="Arial"/>
        </w:rPr>
        <w:t xml:space="preserve">: hémorragie sous épendymaire </w:t>
      </w:r>
      <w:r w:rsidRPr="00E025E5">
        <w:rPr>
          <w:rFonts w:ascii="Arial" w:hAnsi="Arial" w:cs="Arial"/>
          <w:b/>
          <w:bCs/>
        </w:rPr>
        <w:t>confinée à la matrice germinale</w:t>
      </w:r>
      <w:r w:rsidRPr="00E025E5">
        <w:rPr>
          <w:rFonts w:ascii="Arial" w:hAnsi="Arial" w:cs="Arial"/>
        </w:rPr>
        <w:t xml:space="preserve"> =&gt; 5% hydrocéphalie</w:t>
      </w:r>
    </w:p>
    <w:p w14:paraId="3CFF7899" w14:textId="77777777" w:rsidR="00785EE3" w:rsidRPr="00E025E5" w:rsidRDefault="00785EE3" w:rsidP="00E12C7A">
      <w:pPr>
        <w:pStyle w:val="ListParagraph"/>
        <w:numPr>
          <w:ilvl w:val="2"/>
          <w:numId w:val="5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b/>
          <w:bCs/>
          <w:lang w:val="fr-FR"/>
        </w:rPr>
        <w:t>Stade II (25%)</w:t>
      </w:r>
      <w:r w:rsidRPr="00E025E5">
        <w:rPr>
          <w:rFonts w:ascii="Arial" w:hAnsi="Arial" w:cs="Arial"/>
          <w:lang w:val="fr-FR"/>
        </w:rPr>
        <w:t xml:space="preserve">: </w:t>
      </w:r>
      <w:r w:rsidRPr="00E025E5">
        <w:rPr>
          <w:rFonts w:ascii="Arial" w:hAnsi="Arial" w:cs="Arial"/>
          <w:b/>
          <w:bCs/>
          <w:lang w:val="fr-FR"/>
        </w:rPr>
        <w:t>intra</w:t>
      </w:r>
      <w:r w:rsidRPr="00E025E5">
        <w:rPr>
          <w:rFonts w:ascii="Arial" w:hAnsi="Arial" w:cs="Arial"/>
          <w:lang w:val="fr-FR"/>
        </w:rPr>
        <w:t xml:space="preserve">-ventriculaire mais sans dilatation </w:t>
      </w:r>
    </w:p>
    <w:p w14:paraId="2FC268CA" w14:textId="77777777" w:rsidR="00785EE3" w:rsidRPr="00E025E5" w:rsidRDefault="00785EE3" w:rsidP="00E12C7A">
      <w:pPr>
        <w:pStyle w:val="ListParagraph"/>
        <w:numPr>
          <w:ilvl w:val="2"/>
          <w:numId w:val="5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b/>
          <w:bCs/>
          <w:lang w:val="fr-FR"/>
        </w:rPr>
        <w:t>Stade III (20%)</w:t>
      </w:r>
      <w:r w:rsidRPr="00E025E5">
        <w:rPr>
          <w:rFonts w:ascii="Arial" w:hAnsi="Arial" w:cs="Arial"/>
          <w:lang w:val="fr-FR"/>
        </w:rPr>
        <w:t xml:space="preserve">: </w:t>
      </w:r>
      <w:r w:rsidRPr="00E025E5">
        <w:rPr>
          <w:rFonts w:ascii="Arial" w:hAnsi="Arial" w:cs="Arial"/>
          <w:b/>
          <w:bCs/>
          <w:lang w:val="fr-FR"/>
        </w:rPr>
        <w:t>intra</w:t>
      </w:r>
      <w:r w:rsidRPr="00E025E5">
        <w:rPr>
          <w:rFonts w:ascii="Arial" w:hAnsi="Arial" w:cs="Arial"/>
          <w:lang w:val="fr-FR"/>
        </w:rPr>
        <w:t xml:space="preserve">-ventriculaire de &gt; 50% de la surface ventriculaire en vue </w:t>
      </w:r>
      <w:r>
        <w:rPr>
          <w:rFonts w:ascii="Arial" w:hAnsi="Arial" w:cs="Arial"/>
          <w:lang w:val="fr-FR"/>
        </w:rPr>
        <w:t xml:space="preserve">para </w:t>
      </w:r>
      <w:r w:rsidRPr="00E025E5">
        <w:rPr>
          <w:rFonts w:ascii="Arial" w:hAnsi="Arial" w:cs="Arial"/>
          <w:lang w:val="fr-FR"/>
        </w:rPr>
        <w:t xml:space="preserve">sagittale </w:t>
      </w:r>
      <w:r w:rsidRPr="00E025E5">
        <w:rPr>
          <w:rFonts w:ascii="Arial" w:hAnsi="Arial" w:cs="Arial"/>
          <w:b/>
          <w:bCs/>
          <w:lang w:val="fr-FR"/>
        </w:rPr>
        <w:t>avec dilatation</w:t>
      </w:r>
    </w:p>
    <w:p w14:paraId="503AD3BD" w14:textId="77777777" w:rsidR="00785EE3" w:rsidRDefault="00785EE3" w:rsidP="00E12C7A">
      <w:pPr>
        <w:pStyle w:val="ListParagraph"/>
        <w:numPr>
          <w:ilvl w:val="2"/>
          <w:numId w:val="5"/>
        </w:numPr>
        <w:rPr>
          <w:rFonts w:ascii="Arial" w:hAnsi="Arial" w:cs="Arial"/>
          <w:lang w:val="fr-FR"/>
        </w:rPr>
      </w:pPr>
      <w:r w:rsidRPr="00E025E5">
        <w:rPr>
          <w:rFonts w:ascii="Arial" w:hAnsi="Arial" w:cs="Arial"/>
          <w:b/>
          <w:bCs/>
          <w:lang w:val="fr-FR"/>
        </w:rPr>
        <w:t>Stade IV (15%):</w:t>
      </w:r>
      <w:r w:rsidRPr="00E025E5">
        <w:rPr>
          <w:rFonts w:ascii="Arial" w:hAnsi="Arial" w:cs="Arial"/>
          <w:lang w:val="fr-FR"/>
        </w:rPr>
        <w:t xml:space="preserve"> i</w:t>
      </w:r>
      <w:r w:rsidRPr="00E025E5">
        <w:rPr>
          <w:rFonts w:ascii="Arial" w:hAnsi="Arial" w:cs="Arial"/>
          <w:b/>
          <w:bCs/>
          <w:lang w:val="fr-FR"/>
        </w:rPr>
        <w:t>ntra-parenchymateux</w:t>
      </w:r>
      <w:r w:rsidRPr="00E025E5">
        <w:rPr>
          <w:rFonts w:ascii="Arial" w:hAnsi="Arial" w:cs="Arial"/>
          <w:lang w:val="fr-FR"/>
        </w:rPr>
        <w:t xml:space="preserve"> (péri-ventriculaire) =&gt; 80% hydrocéphalie </w:t>
      </w:r>
    </w:p>
    <w:p w14:paraId="7BD9E900" w14:textId="77777777" w:rsidR="00785EE3" w:rsidRPr="00E025E5" w:rsidRDefault="00785EE3" w:rsidP="00A7457E">
      <w:pPr>
        <w:pStyle w:val="ListParagraph"/>
        <w:ind w:left="1800"/>
        <w:rPr>
          <w:rFonts w:ascii="Arial" w:hAnsi="Arial" w:cs="Arial"/>
          <w:lang w:val="fr-FR"/>
        </w:rPr>
      </w:pPr>
    </w:p>
    <w:p w14:paraId="71CCA20D" w14:textId="77777777" w:rsidR="00785EE3" w:rsidRPr="00C07BBD" w:rsidRDefault="00785EE3" w:rsidP="00A269EE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L’US s</w:t>
      </w:r>
      <w:r w:rsidRPr="00A269EE">
        <w:rPr>
          <w:rFonts w:ascii="Arial" w:hAnsi="Arial" w:cs="Arial"/>
          <w:lang w:val="fr-FR"/>
        </w:rPr>
        <w:t xml:space="preserve">ert aussi à </w:t>
      </w:r>
      <w:r>
        <w:rPr>
          <w:rFonts w:ascii="Arial" w:hAnsi="Arial" w:cs="Arial"/>
          <w:lang w:val="fr-FR"/>
        </w:rPr>
        <w:t>voir :</w:t>
      </w:r>
    </w:p>
    <w:p w14:paraId="5271D311" w14:textId="77777777" w:rsidR="00785EE3" w:rsidRPr="0094068C" w:rsidRDefault="00785EE3" w:rsidP="00A7457E">
      <w:pPr>
        <w:pStyle w:val="ListParagraph"/>
        <w:numPr>
          <w:ilvl w:val="2"/>
          <w:numId w:val="1"/>
        </w:numPr>
        <w:rPr>
          <w:rFonts w:ascii="Arial" w:hAnsi="Arial" w:cs="Arial"/>
          <w:b/>
          <w:bCs/>
          <w:lang w:val="fr-FR"/>
        </w:rPr>
      </w:pPr>
      <w:r w:rsidRPr="0094068C">
        <w:rPr>
          <w:rFonts w:ascii="Arial" w:hAnsi="Arial" w:cs="Arial"/>
          <w:b/>
          <w:bCs/>
          <w:lang w:val="fr-FR"/>
        </w:rPr>
        <w:t>L’apparition d’une hydrocéphalie</w:t>
      </w:r>
      <w:r>
        <w:rPr>
          <w:rFonts w:ascii="Arial" w:hAnsi="Arial" w:cs="Arial"/>
          <w:lang w:val="fr-FR"/>
        </w:rPr>
        <w:t xml:space="preserve"> (obstruction du LCR sur arachnoïdite secondaire à l’IVH) =&gt; US de routine à 14j et 28 jours de vie</w:t>
      </w:r>
    </w:p>
    <w:p w14:paraId="73BB273D" w14:textId="77777777" w:rsidR="00785EE3" w:rsidRPr="0094068C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lang w:val="fr-FR"/>
        </w:rPr>
      </w:pPr>
      <w:r w:rsidRPr="0094068C">
        <w:rPr>
          <w:rFonts w:ascii="Arial" w:hAnsi="Arial" w:cs="Arial"/>
          <w:lang w:val="fr-FR"/>
        </w:rPr>
        <w:t>5% : progression rapide</w:t>
      </w:r>
    </w:p>
    <w:p w14:paraId="6DDD36DC" w14:textId="77777777" w:rsidR="00785EE3" w:rsidRPr="0094068C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65% : progression lente puis arrêt avant 4 sem. de vie</w:t>
      </w:r>
    </w:p>
    <w:p w14:paraId="5A8E7EBF" w14:textId="77777777" w:rsidR="00785EE3" w:rsidRPr="0094068C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30</w:t>
      </w:r>
      <w:r w:rsidRPr="0094068C">
        <w:rPr>
          <w:rFonts w:ascii="Arial" w:hAnsi="Arial" w:cs="Arial"/>
          <w:lang w:val="fr-FR"/>
        </w:rPr>
        <w:t>% : prog</w:t>
      </w:r>
      <w:r>
        <w:rPr>
          <w:rFonts w:ascii="Arial" w:hAnsi="Arial" w:cs="Arial"/>
          <w:lang w:val="fr-FR"/>
        </w:rPr>
        <w:t>r</w:t>
      </w:r>
      <w:r w:rsidRPr="0094068C">
        <w:rPr>
          <w:rFonts w:ascii="Arial" w:hAnsi="Arial" w:cs="Arial"/>
          <w:lang w:val="fr-FR"/>
        </w:rPr>
        <w:t>ession lente</w:t>
      </w:r>
      <w:r>
        <w:rPr>
          <w:rFonts w:ascii="Arial" w:hAnsi="Arial" w:cs="Arial"/>
          <w:lang w:val="fr-FR"/>
        </w:rPr>
        <w:t xml:space="preserve"> mais progression persistance après 4 sem. de vie</w:t>
      </w:r>
    </w:p>
    <w:p w14:paraId="27A143B9" w14:textId="77777777" w:rsidR="00785EE3" w:rsidRDefault="00785EE3" w:rsidP="00C07BBD">
      <w:pPr>
        <w:pStyle w:val="ListParagraph"/>
        <w:numPr>
          <w:ilvl w:val="2"/>
          <w:numId w:val="1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Des pertes de substance cérébrale</w:t>
      </w:r>
    </w:p>
    <w:p w14:paraId="70AFDDFB" w14:textId="77777777" w:rsidR="00785EE3" w:rsidRPr="00A7457E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Espace sous arachnoïdien augmenté</w:t>
      </w:r>
    </w:p>
    <w:p w14:paraId="25E3D4DB" w14:textId="77777777" w:rsidR="00785EE3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Espace inter hémisphérique augmenté</w:t>
      </w:r>
    </w:p>
    <w:p w14:paraId="306993FA" w14:textId="77777777" w:rsidR="00785EE3" w:rsidRDefault="00785EE3" w:rsidP="00C07BBD">
      <w:pPr>
        <w:pStyle w:val="ListParagraph"/>
        <w:numPr>
          <w:ilvl w:val="2"/>
          <w:numId w:val="1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Des signes de mauvaise migration neuronale</w:t>
      </w:r>
    </w:p>
    <w:p w14:paraId="5D5E9D0F" w14:textId="77777777" w:rsidR="00785EE3" w:rsidRPr="00A7457E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lang w:val="fr-FR"/>
        </w:rPr>
      </w:pPr>
      <w:r w:rsidRPr="00A7457E">
        <w:rPr>
          <w:rFonts w:ascii="Arial" w:hAnsi="Arial" w:cs="Arial"/>
          <w:lang w:val="fr-FR"/>
        </w:rPr>
        <w:t>Pauvreté des circonvolutions cérébrales</w:t>
      </w:r>
    </w:p>
    <w:p w14:paraId="11BC2DFB" w14:textId="77777777" w:rsidR="00785EE3" w:rsidRDefault="00785EE3" w:rsidP="00C07BBD">
      <w:pPr>
        <w:pStyle w:val="ListParagraph"/>
        <w:numPr>
          <w:ilvl w:val="2"/>
          <w:numId w:val="1"/>
        </w:numPr>
        <w:rPr>
          <w:rFonts w:ascii="Arial" w:hAnsi="Arial" w:cs="Arial"/>
          <w:b/>
          <w:bCs/>
          <w:lang w:val="fr-FR"/>
        </w:rPr>
      </w:pPr>
      <w:r w:rsidRPr="00605AF9">
        <w:rPr>
          <w:rFonts w:ascii="Arial" w:hAnsi="Arial" w:cs="Arial"/>
          <w:b/>
          <w:bCs/>
          <w:lang w:val="fr-FR"/>
        </w:rPr>
        <w:t>Dans la substance blanche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A269EE">
        <w:rPr>
          <w:rFonts w:ascii="Arial" w:hAnsi="Arial" w:cs="Arial"/>
          <w:lang w:val="fr-FR"/>
        </w:rPr>
        <w:t>les lésions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de leucomalacie péri ventriculaires</w:t>
      </w:r>
    </w:p>
    <w:p w14:paraId="7B3CAE60" w14:textId="77777777" w:rsidR="00785EE3" w:rsidRPr="00A7457E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lang w:val="fr-FR"/>
        </w:rPr>
      </w:pPr>
      <w:r w:rsidRPr="00A7457E">
        <w:rPr>
          <w:rFonts w:ascii="Arial" w:hAnsi="Arial" w:cs="Arial"/>
          <w:lang w:val="fr-FR"/>
        </w:rPr>
        <w:t>Kystes visibles dès 2 semaines de vie</w:t>
      </w:r>
    </w:p>
    <w:p w14:paraId="61FAA1EB" w14:textId="77777777" w:rsidR="00785EE3" w:rsidRPr="00A7457E" w:rsidRDefault="00785EE3" w:rsidP="00A7457E">
      <w:pPr>
        <w:pStyle w:val="ListParagraph"/>
        <w:numPr>
          <w:ilvl w:val="3"/>
          <w:numId w:val="1"/>
        </w:numPr>
        <w:rPr>
          <w:rFonts w:ascii="Arial" w:hAnsi="Arial" w:cs="Arial"/>
          <w:lang w:val="fr-FR"/>
        </w:rPr>
      </w:pPr>
      <w:r w:rsidRPr="00A7457E">
        <w:rPr>
          <w:rFonts w:ascii="Arial" w:hAnsi="Arial" w:cs="Arial"/>
          <w:lang w:val="fr-FR"/>
        </w:rPr>
        <w:t>P</w:t>
      </w:r>
      <w:r>
        <w:rPr>
          <w:rFonts w:ascii="Arial" w:hAnsi="Arial" w:cs="Arial"/>
          <w:lang w:val="fr-FR"/>
        </w:rPr>
        <w:t xml:space="preserve">VL diffuse (rarement visible =&gt; </w:t>
      </w:r>
      <w:r>
        <w:rPr>
          <w:rFonts w:ascii="Arial" w:hAnsi="Arial" w:cs="Arial"/>
          <w:color w:val="FF0000"/>
          <w:lang w:val="fr-FR"/>
        </w:rPr>
        <w:t>L</w:t>
      </w:r>
      <w:r w:rsidRPr="00A7457E">
        <w:rPr>
          <w:rFonts w:ascii="Arial" w:hAnsi="Arial" w:cs="Arial"/>
          <w:color w:val="FF0000"/>
          <w:lang w:val="fr-FR"/>
        </w:rPr>
        <w:t xml:space="preserve">’US rate 50% des cas des lésions chez des enfants qui auront une paralysie cérébrale =&gt; Besoin d’une IRM </w:t>
      </w:r>
      <w:r>
        <w:rPr>
          <w:rFonts w:ascii="Arial" w:hAnsi="Arial" w:cs="Arial"/>
          <w:color w:val="FF0000"/>
          <w:lang w:val="fr-FR"/>
        </w:rPr>
        <w:t xml:space="preserve">avant </w:t>
      </w:r>
      <w:proofErr w:type="spellStart"/>
      <w:r>
        <w:rPr>
          <w:rFonts w:ascii="Arial" w:hAnsi="Arial" w:cs="Arial"/>
          <w:color w:val="FF0000"/>
          <w:lang w:val="fr-FR"/>
        </w:rPr>
        <w:t>RàD</w:t>
      </w:r>
      <w:proofErr w:type="spellEnd"/>
      <w:r>
        <w:rPr>
          <w:rFonts w:ascii="Arial" w:hAnsi="Arial" w:cs="Arial"/>
          <w:color w:val="FF0000"/>
          <w:lang w:val="fr-FR"/>
        </w:rPr>
        <w:t xml:space="preserve"> ou vers 36 SA.</w:t>
      </w:r>
    </w:p>
    <w:p w14:paraId="672296C0" w14:textId="77777777" w:rsidR="00785EE3" w:rsidRPr="00A7457E" w:rsidRDefault="00785EE3" w:rsidP="00A7457E">
      <w:pPr>
        <w:pStyle w:val="ListParagraph"/>
        <w:ind w:left="2520"/>
        <w:rPr>
          <w:rFonts w:ascii="Arial" w:hAnsi="Arial" w:cs="Arial"/>
          <w:lang w:val="fr-FR"/>
        </w:rPr>
      </w:pPr>
    </w:p>
    <w:p w14:paraId="243BCA6C" w14:textId="19989447" w:rsidR="00882E2F" w:rsidRPr="00882E2F" w:rsidRDefault="00785EE3" w:rsidP="00882E2F">
      <w:pPr>
        <w:pStyle w:val="ListParagraph"/>
        <w:numPr>
          <w:ilvl w:val="3"/>
          <w:numId w:val="1"/>
        </w:numPr>
        <w:tabs>
          <w:tab w:val="clear" w:pos="2880"/>
        </w:tabs>
        <w:ind w:left="709"/>
        <w:rPr>
          <w:rFonts w:ascii="Arial" w:hAnsi="Arial" w:cs="Arial"/>
          <w:b/>
          <w:bCs/>
          <w:lang w:val="fr-FR"/>
        </w:rPr>
      </w:pPr>
      <w:r w:rsidRPr="00A7457E">
        <w:rPr>
          <w:rFonts w:ascii="Arial" w:hAnsi="Arial" w:cs="Arial"/>
          <w:b/>
          <w:bCs/>
          <w:lang w:val="fr-FR"/>
        </w:rPr>
        <w:t>CT/IRM cérébral</w:t>
      </w:r>
      <w:r>
        <w:rPr>
          <w:rFonts w:ascii="Arial" w:hAnsi="Arial" w:cs="Arial"/>
          <w:b/>
          <w:bCs/>
          <w:lang w:val="fr-FR"/>
        </w:rPr>
        <w:t xml:space="preserve"> (IRM-T2 +/- recherche d’anomalies de diffusion)</w:t>
      </w:r>
      <w:r w:rsidRPr="00A7457E">
        <w:rPr>
          <w:rFonts w:ascii="Arial" w:hAnsi="Arial" w:cs="Arial"/>
          <w:b/>
          <w:bCs/>
          <w:lang w:val="fr-FR"/>
        </w:rPr>
        <w:t xml:space="preserve"> </w:t>
      </w:r>
    </w:p>
    <w:p w14:paraId="0B54790F" w14:textId="77777777" w:rsidR="00882E2F" w:rsidRPr="00882E2F" w:rsidRDefault="00882E2F" w:rsidP="00882E2F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F</w:t>
      </w:r>
      <w:r w:rsidR="00785EE3" w:rsidRPr="00A7457E">
        <w:rPr>
          <w:rFonts w:ascii="Arial" w:hAnsi="Arial" w:cs="Arial"/>
          <w:lang w:val="fr-FR"/>
        </w:rPr>
        <w:t>aire (avant</w:t>
      </w:r>
      <w:r>
        <w:rPr>
          <w:rFonts w:ascii="Arial" w:hAnsi="Arial" w:cs="Arial"/>
          <w:lang w:val="fr-FR"/>
        </w:rPr>
        <w:t xml:space="preserve"> la sortie ou à 36 SA)</w:t>
      </w:r>
    </w:p>
    <w:p w14:paraId="025AE3FA" w14:textId="6393CB45" w:rsidR="00882E2F" w:rsidRDefault="00882E2F" w:rsidP="00882E2F">
      <w:pPr>
        <w:pStyle w:val="ListParagraph"/>
        <w:ind w:left="252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Permet de d</w:t>
      </w:r>
      <w:r w:rsidR="00785EE3" w:rsidRPr="00A269EE">
        <w:rPr>
          <w:rFonts w:ascii="Arial" w:hAnsi="Arial" w:cs="Arial"/>
          <w:lang w:val="fr-FR"/>
        </w:rPr>
        <w:t xml:space="preserve">épister les </w:t>
      </w:r>
      <w:r>
        <w:rPr>
          <w:rFonts w:ascii="Arial" w:hAnsi="Arial" w:cs="Arial"/>
          <w:lang w:val="fr-FR"/>
        </w:rPr>
        <w:t xml:space="preserve">PVL non vue à l’US </w:t>
      </w:r>
      <w:r w:rsidR="00785EE3" w:rsidRPr="00A269EE">
        <w:rPr>
          <w:rFonts w:ascii="Arial" w:hAnsi="Arial" w:cs="Arial"/>
          <w:lang w:val="fr-FR"/>
        </w:rPr>
        <w:t xml:space="preserve">et </w:t>
      </w:r>
      <w:r>
        <w:rPr>
          <w:rFonts w:ascii="Arial" w:hAnsi="Arial" w:cs="Arial"/>
          <w:lang w:val="fr-FR"/>
        </w:rPr>
        <w:t xml:space="preserve"> de </w:t>
      </w:r>
      <w:r w:rsidR="00785EE3" w:rsidRPr="00A269EE">
        <w:rPr>
          <w:rFonts w:ascii="Arial" w:hAnsi="Arial" w:cs="Arial"/>
          <w:lang w:val="fr-FR"/>
        </w:rPr>
        <w:t xml:space="preserve">voir </w:t>
      </w:r>
      <w:r w:rsidR="00785EE3">
        <w:rPr>
          <w:rFonts w:ascii="Arial" w:hAnsi="Arial" w:cs="Arial"/>
          <w:lang w:val="fr-FR"/>
        </w:rPr>
        <w:t xml:space="preserve">précisément </w:t>
      </w:r>
      <w:r>
        <w:rPr>
          <w:rFonts w:ascii="Arial" w:hAnsi="Arial" w:cs="Arial"/>
          <w:lang w:val="fr-FR"/>
        </w:rPr>
        <w:t>les lésions secondaire</w:t>
      </w:r>
      <w:r w:rsidRPr="00882E2F">
        <w:rPr>
          <w:rFonts w:ascii="Arial" w:hAnsi="Arial" w:cs="Arial"/>
          <w:lang w:val="fr-FR"/>
        </w:rPr>
        <w:t>=&gt; ne pas le faire L’IRM trop tôt sinon risque de sous estimer les lésions !</w:t>
      </w:r>
      <w:r>
        <w:rPr>
          <w:rFonts w:ascii="Arial" w:hAnsi="Arial" w:cs="Arial"/>
          <w:lang w:val="fr-FR"/>
        </w:rPr>
        <w:t> :</w:t>
      </w:r>
    </w:p>
    <w:p w14:paraId="68786B71" w14:textId="380C5E5E" w:rsidR="00882E2F" w:rsidRPr="00882E2F" w:rsidRDefault="00882E2F" w:rsidP="00882E2F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 xml:space="preserve">Leucomalacie </w:t>
      </w:r>
      <w:r w:rsidRPr="009C3E50">
        <w:rPr>
          <w:rFonts w:ascii="Arial" w:hAnsi="Arial" w:cs="Arial"/>
          <w:lang w:val="fr-FR"/>
        </w:rPr>
        <w:t xml:space="preserve">=&gt; </w:t>
      </w:r>
      <w:r w:rsidRPr="00A7457E">
        <w:rPr>
          <w:rFonts w:ascii="Arial" w:hAnsi="Arial" w:cs="Arial"/>
          <w:b/>
          <w:bCs/>
          <w:lang w:val="fr-FR"/>
        </w:rPr>
        <w:t>2-3 semaines</w:t>
      </w:r>
      <w:r w:rsidRPr="009C3E50">
        <w:rPr>
          <w:rFonts w:ascii="Arial" w:hAnsi="Arial" w:cs="Arial"/>
          <w:lang w:val="fr-FR"/>
        </w:rPr>
        <w:t xml:space="preserve"> après l’atteinte ischémique.</w:t>
      </w:r>
    </w:p>
    <w:p w14:paraId="6A5B4DDE" w14:textId="5A8BA8E9" w:rsidR="00882E2F" w:rsidRPr="00882E2F" w:rsidRDefault="00882E2F" w:rsidP="00882E2F">
      <w:pPr>
        <w:pStyle w:val="ListParagraph"/>
        <w:numPr>
          <w:ilvl w:val="1"/>
          <w:numId w:val="13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lang w:val="fr-FR"/>
        </w:rPr>
        <w:t>Nécrose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882E2F">
        <w:rPr>
          <w:rFonts w:ascii="Arial" w:hAnsi="Arial" w:cs="Arial"/>
          <w:bCs/>
          <w:lang w:val="fr-FR"/>
        </w:rPr>
        <w:t>e</w:t>
      </w:r>
      <w:r>
        <w:rPr>
          <w:rFonts w:ascii="Arial" w:hAnsi="Arial" w:cs="Arial"/>
          <w:b/>
          <w:bCs/>
          <w:lang w:val="fr-FR"/>
        </w:rPr>
        <w:t xml:space="preserve">t </w:t>
      </w:r>
      <w:r w:rsidRPr="00882E2F">
        <w:rPr>
          <w:rFonts w:ascii="Arial" w:hAnsi="Arial" w:cs="Arial"/>
          <w:lang w:val="fr-FR"/>
        </w:rPr>
        <w:t>K</w:t>
      </w:r>
      <w:r w:rsidR="00785EE3" w:rsidRPr="00882E2F">
        <w:rPr>
          <w:rFonts w:ascii="Arial" w:hAnsi="Arial" w:cs="Arial"/>
          <w:lang w:val="fr-FR"/>
        </w:rPr>
        <w:t xml:space="preserve">ystes </w:t>
      </w:r>
      <w:r>
        <w:rPr>
          <w:rFonts w:ascii="Arial" w:hAnsi="Arial" w:cs="Arial"/>
          <w:lang w:val="fr-FR"/>
        </w:rPr>
        <w:t>(p</w:t>
      </w:r>
      <w:r w:rsidRPr="009C3E50">
        <w:rPr>
          <w:rFonts w:ascii="Arial" w:hAnsi="Arial" w:cs="Arial"/>
          <w:lang w:val="fr-FR"/>
        </w:rPr>
        <w:t>orencéphalie</w:t>
      </w:r>
      <w:r>
        <w:rPr>
          <w:rFonts w:ascii="Arial" w:hAnsi="Arial" w:cs="Arial"/>
          <w:lang w:val="fr-FR"/>
        </w:rPr>
        <w:t>)</w:t>
      </w:r>
    </w:p>
    <w:p w14:paraId="7589090B" w14:textId="77777777" w:rsidR="00882E2F" w:rsidRPr="00882E2F" w:rsidRDefault="00882E2F" w:rsidP="00882E2F">
      <w:pPr>
        <w:pStyle w:val="ListParagraph"/>
        <w:numPr>
          <w:ilvl w:val="5"/>
          <w:numId w:val="12"/>
        </w:numPr>
        <w:ind w:left="2340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  <w:b/>
          <w:bCs/>
          <w:lang w:val="fr-FR"/>
        </w:rPr>
        <w:t>Ppronostic</w:t>
      </w:r>
      <w:proofErr w:type="spellEnd"/>
      <w:r>
        <w:rPr>
          <w:rFonts w:ascii="Arial" w:hAnsi="Arial" w:cs="Arial"/>
          <w:b/>
          <w:bCs/>
          <w:lang w:val="fr-FR"/>
        </w:rPr>
        <w:t xml:space="preserve"> selon IRM :</w:t>
      </w:r>
    </w:p>
    <w:p w14:paraId="7E1E044F" w14:textId="77777777" w:rsidR="00882E2F" w:rsidRDefault="00785EE3" w:rsidP="00882E2F">
      <w:pPr>
        <w:pStyle w:val="ListParagraph"/>
        <w:numPr>
          <w:ilvl w:val="0"/>
          <w:numId w:val="14"/>
        </w:numPr>
        <w:rPr>
          <w:rFonts w:ascii="Arial" w:hAnsi="Arial" w:cs="Arial"/>
          <w:lang w:val="fr-FR"/>
        </w:rPr>
      </w:pPr>
      <w:proofErr w:type="spellStart"/>
      <w:r w:rsidRPr="00C91841">
        <w:rPr>
          <w:rFonts w:ascii="Arial" w:hAnsi="Arial" w:cs="Arial"/>
          <w:lang w:val="fr-FR"/>
        </w:rPr>
        <w:t>E</w:t>
      </w:r>
      <w:r>
        <w:rPr>
          <w:rFonts w:ascii="Arial" w:hAnsi="Arial" w:cs="Arial"/>
          <w:lang w:val="fr-FR"/>
        </w:rPr>
        <w:t>chogénéicité</w:t>
      </w:r>
      <w:proofErr w:type="spellEnd"/>
      <w:r>
        <w:rPr>
          <w:rFonts w:ascii="Arial" w:hAnsi="Arial" w:cs="Arial"/>
          <w:lang w:val="fr-FR"/>
        </w:rPr>
        <w:t xml:space="preserve"> transitoires disparue après 1 semaine = bon pronostic (idem NNT =&gt; 3-4% chance paralysie cérébrale)</w:t>
      </w:r>
    </w:p>
    <w:p w14:paraId="295A9E60" w14:textId="77777777" w:rsidR="00882E2F" w:rsidRDefault="00785EE3" w:rsidP="00882E2F">
      <w:pPr>
        <w:pStyle w:val="ListParagraph"/>
        <w:numPr>
          <w:ilvl w:val="0"/>
          <w:numId w:val="14"/>
        </w:numPr>
        <w:rPr>
          <w:rFonts w:ascii="Arial" w:hAnsi="Arial" w:cs="Arial"/>
          <w:lang w:val="fr-FR"/>
        </w:rPr>
      </w:pPr>
      <w:proofErr w:type="spellStart"/>
      <w:r w:rsidRPr="00882E2F">
        <w:rPr>
          <w:rFonts w:ascii="Arial" w:hAnsi="Arial" w:cs="Arial"/>
          <w:lang w:val="fr-FR"/>
        </w:rPr>
        <w:t>Echogénéicité</w:t>
      </w:r>
      <w:proofErr w:type="spellEnd"/>
      <w:r w:rsidRPr="00882E2F">
        <w:rPr>
          <w:rFonts w:ascii="Arial" w:hAnsi="Arial" w:cs="Arial"/>
          <w:lang w:val="fr-FR"/>
        </w:rPr>
        <w:t xml:space="preserve"> corticale =&gt; risque++ de paralysie cérébrale</w:t>
      </w:r>
    </w:p>
    <w:p w14:paraId="7E54C899" w14:textId="77777777" w:rsidR="00882E2F" w:rsidRDefault="00785EE3" w:rsidP="00882E2F">
      <w:pPr>
        <w:pStyle w:val="ListParagraph"/>
        <w:numPr>
          <w:ilvl w:val="0"/>
          <w:numId w:val="14"/>
        </w:numPr>
        <w:rPr>
          <w:rFonts w:ascii="Arial" w:hAnsi="Arial" w:cs="Arial"/>
          <w:lang w:val="fr-FR"/>
        </w:rPr>
      </w:pPr>
      <w:r w:rsidRPr="00882E2F">
        <w:rPr>
          <w:rFonts w:ascii="Arial" w:hAnsi="Arial" w:cs="Arial"/>
          <w:lang w:val="fr-FR"/>
        </w:rPr>
        <w:t>Echo densités NON kystiques qui persistent plus de 2 semaines = paralysie cérébrale dans 50% des cas</w:t>
      </w:r>
    </w:p>
    <w:p w14:paraId="0B0A5D21" w14:textId="15A0890D" w:rsidR="00785EE3" w:rsidRPr="00882E2F" w:rsidRDefault="00785EE3" w:rsidP="00882E2F">
      <w:pPr>
        <w:pStyle w:val="ListParagraph"/>
        <w:numPr>
          <w:ilvl w:val="0"/>
          <w:numId w:val="14"/>
        </w:numPr>
        <w:rPr>
          <w:rFonts w:ascii="Arial" w:hAnsi="Arial" w:cs="Arial"/>
          <w:lang w:val="fr-FR"/>
        </w:rPr>
      </w:pPr>
      <w:r w:rsidRPr="00882E2F">
        <w:rPr>
          <w:rFonts w:ascii="Arial" w:hAnsi="Arial" w:cs="Arial"/>
          <w:lang w:val="fr-FR"/>
        </w:rPr>
        <w:t>Echo densités persistantes et augmentant en avançant vers le terme= mauvais pronostic</w:t>
      </w:r>
    </w:p>
    <w:p w14:paraId="46E81956" w14:textId="77777777" w:rsidR="00785EE3" w:rsidRDefault="00785EE3" w:rsidP="002C073A">
      <w:pPr>
        <w:numPr>
          <w:ilvl w:val="0"/>
          <w:numId w:val="2"/>
        </w:numPr>
        <w:ind w:left="709"/>
        <w:rPr>
          <w:rFonts w:ascii="Arial" w:hAnsi="Arial" w:cs="Arial"/>
          <w:lang w:val="fr-FR"/>
        </w:rPr>
      </w:pPr>
      <w:r w:rsidRPr="000C740D">
        <w:rPr>
          <w:rFonts w:ascii="Arial" w:hAnsi="Arial" w:cs="Arial"/>
          <w:b/>
          <w:bCs/>
          <w:lang w:val="fr-FR"/>
        </w:rPr>
        <w:t xml:space="preserve">EEG : </w:t>
      </w:r>
      <w:r w:rsidRPr="000C740D">
        <w:rPr>
          <w:rFonts w:ascii="Arial" w:hAnsi="Arial" w:cs="Arial"/>
          <w:lang w:val="fr-FR"/>
        </w:rPr>
        <w:t>convulsions infra</w:t>
      </w:r>
      <w:r>
        <w:rPr>
          <w:rFonts w:ascii="Arial" w:hAnsi="Arial" w:cs="Arial"/>
          <w:lang w:val="fr-FR"/>
        </w:rPr>
        <w:t xml:space="preserve"> </w:t>
      </w:r>
      <w:r w:rsidRPr="000C740D">
        <w:rPr>
          <w:rFonts w:ascii="Arial" w:hAnsi="Arial" w:cs="Arial"/>
          <w:lang w:val="fr-FR"/>
        </w:rPr>
        <w:t>cliniques</w:t>
      </w:r>
    </w:p>
    <w:p w14:paraId="5120E33D" w14:textId="77777777" w:rsidR="00785EE3" w:rsidRDefault="00785EE3" w:rsidP="002C073A">
      <w:pPr>
        <w:numPr>
          <w:ilvl w:val="0"/>
          <w:numId w:val="2"/>
        </w:numPr>
        <w:ind w:left="709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lang w:val="fr-FR"/>
        </w:rPr>
        <w:t>PL :</w:t>
      </w:r>
      <w:r>
        <w:rPr>
          <w:rFonts w:ascii="Arial" w:hAnsi="Arial" w:cs="Arial"/>
          <w:lang w:val="fr-FR"/>
        </w:rPr>
        <w:tab/>
      </w:r>
    </w:p>
    <w:p w14:paraId="75BA83AF" w14:textId="77777777" w:rsidR="00785EE3" w:rsidRDefault="00785EE3" w:rsidP="001F68E7">
      <w:pPr>
        <w:numPr>
          <w:ilvl w:val="1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Augmentation dans LCR</w:t>
      </w:r>
    </w:p>
    <w:p w14:paraId="0F5AB954" w14:textId="0073AE62" w:rsidR="00785EE3" w:rsidRDefault="00865740" w:rsidP="001F68E7">
      <w:pPr>
        <w:numPr>
          <w:ilvl w:val="2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D</w:t>
      </w:r>
      <w:r w:rsidR="00785EE3">
        <w:rPr>
          <w:rFonts w:ascii="Arial" w:hAnsi="Arial" w:cs="Arial"/>
          <w:lang w:val="fr-FR"/>
        </w:rPr>
        <w:t xml:space="preserve">es GR </w:t>
      </w:r>
    </w:p>
    <w:p w14:paraId="26847C98" w14:textId="19D8DC1D" w:rsidR="00785EE3" w:rsidRDefault="00865740" w:rsidP="001F68E7">
      <w:pPr>
        <w:numPr>
          <w:ilvl w:val="2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D</w:t>
      </w:r>
      <w:r w:rsidR="00785EE3">
        <w:rPr>
          <w:rFonts w:ascii="Arial" w:hAnsi="Arial" w:cs="Arial"/>
          <w:lang w:val="fr-FR"/>
        </w:rPr>
        <w:t xml:space="preserve">e la </w:t>
      </w:r>
      <w:proofErr w:type="spellStart"/>
      <w:r w:rsidR="00785EE3">
        <w:rPr>
          <w:rFonts w:ascii="Arial" w:hAnsi="Arial" w:cs="Arial"/>
          <w:lang w:val="fr-FR"/>
        </w:rPr>
        <w:t>p</w:t>
      </w:r>
      <w:r w:rsidR="00785EE3" w:rsidRPr="001F68E7">
        <w:rPr>
          <w:rFonts w:ascii="Arial" w:hAnsi="Arial" w:cs="Arial"/>
          <w:lang w:val="fr-FR"/>
        </w:rPr>
        <w:t>rotéinorachie</w:t>
      </w:r>
      <w:proofErr w:type="spellEnd"/>
      <w:r w:rsidR="00785EE3">
        <w:rPr>
          <w:rFonts w:ascii="Arial" w:hAnsi="Arial" w:cs="Arial"/>
          <w:lang w:val="fr-FR"/>
        </w:rPr>
        <w:t xml:space="preserve"> (corrélée à la gravité de l’IVH)</w:t>
      </w:r>
    </w:p>
    <w:p w14:paraId="43ACAC15" w14:textId="026F547D" w:rsidR="00785EE3" w:rsidRPr="001F68E7" w:rsidRDefault="00865740" w:rsidP="001F68E7">
      <w:pPr>
        <w:numPr>
          <w:ilvl w:val="2"/>
          <w:numId w:val="2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D</w:t>
      </w:r>
      <w:r w:rsidR="00785EE3" w:rsidRPr="001F68E7">
        <w:rPr>
          <w:rFonts w:ascii="Arial" w:hAnsi="Arial" w:cs="Arial"/>
          <w:lang w:val="fr-FR"/>
        </w:rPr>
        <w:t>es GB</w:t>
      </w:r>
    </w:p>
    <w:p w14:paraId="52528BCD" w14:textId="77777777" w:rsidR="00785EE3" w:rsidRPr="000C740D" w:rsidRDefault="00785EE3" w:rsidP="001F68E7">
      <w:pPr>
        <w:numPr>
          <w:ilvl w:val="1"/>
          <w:numId w:val="2"/>
        </w:numPr>
        <w:rPr>
          <w:rFonts w:ascii="Arial" w:hAnsi="Arial" w:cs="Arial"/>
          <w:lang w:val="fr-FR"/>
        </w:rPr>
      </w:pPr>
      <w:r w:rsidRPr="00A4495B">
        <w:rPr>
          <w:rFonts w:ascii="Arial" w:hAnsi="Arial" w:cs="Arial"/>
          <w:color w:val="FF0000"/>
          <w:lang w:val="fr-FR"/>
        </w:rPr>
        <w:t>Baisse du glucose</w:t>
      </w:r>
      <w:r>
        <w:rPr>
          <w:rFonts w:ascii="Arial" w:hAnsi="Arial" w:cs="Arial"/>
          <w:color w:val="FF0000"/>
          <w:lang w:val="fr-FR"/>
        </w:rPr>
        <w:t xml:space="preserve"> </w:t>
      </w:r>
      <w:r>
        <w:rPr>
          <w:rFonts w:ascii="Arial" w:hAnsi="Arial" w:cs="Arial"/>
          <w:lang w:val="fr-FR"/>
        </w:rPr>
        <w:t>=&gt; difficile de différentier d’une méningite ad réception des cultures du LCR…</w:t>
      </w:r>
    </w:p>
    <w:p w14:paraId="43CA2013" w14:textId="77777777" w:rsidR="00785EE3" w:rsidRPr="000C740D" w:rsidRDefault="00785EE3">
      <w:pPr>
        <w:rPr>
          <w:rFonts w:ascii="Arial" w:hAnsi="Arial" w:cs="Arial"/>
          <w:b/>
          <w:bCs/>
        </w:rPr>
      </w:pPr>
    </w:p>
    <w:p w14:paraId="3C3D4242" w14:textId="77777777" w:rsidR="00785EE3" w:rsidRDefault="00785EE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Prévention/traitement :</w:t>
      </w:r>
    </w:p>
    <w:p w14:paraId="1523B126" w14:textId="77777777" w:rsidR="00785EE3" w:rsidRDefault="00785EE3" w:rsidP="00F7557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891557">
        <w:rPr>
          <w:rFonts w:ascii="Arial" w:hAnsi="Arial" w:cs="Arial"/>
        </w:rPr>
        <w:t xml:space="preserve">Glucocorticoïdes anténataux </w:t>
      </w:r>
      <w:r w:rsidRPr="00A4495B">
        <w:rPr>
          <w:rFonts w:ascii="Arial" w:hAnsi="Arial" w:cs="Arial"/>
          <w:b/>
          <w:bCs/>
        </w:rPr>
        <w:t>entre 24-32 SA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(24mg de betaméthasone donné à la mère sur 24h) </w:t>
      </w:r>
      <w:r w:rsidRPr="00891557">
        <w:rPr>
          <w:rFonts w:ascii="Arial" w:hAnsi="Arial" w:cs="Arial"/>
        </w:rPr>
        <w:t>si donné dans les 24</w:t>
      </w:r>
      <w:r>
        <w:rPr>
          <w:rFonts w:ascii="Arial" w:hAnsi="Arial" w:cs="Arial"/>
        </w:rPr>
        <w:t>-48</w:t>
      </w:r>
      <w:r w:rsidRPr="00891557">
        <w:rPr>
          <w:rFonts w:ascii="Arial" w:hAnsi="Arial" w:cs="Arial"/>
        </w:rPr>
        <w:t>h avant la naissance</w:t>
      </w:r>
      <w:r>
        <w:rPr>
          <w:rFonts w:ascii="Arial" w:hAnsi="Arial" w:cs="Arial"/>
        </w:rPr>
        <w:t xml:space="preserve"> diminue de 50-60% les IVH =&gt; effet probablement par </w:t>
      </w:r>
    </w:p>
    <w:p w14:paraId="154FCA1C" w14:textId="77777777" w:rsidR="00785EE3" w:rsidRDefault="00785EE3" w:rsidP="00F75578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Maturation pulmonaire (production de surfactant) =&gt; moins de SDR à la naissance</w:t>
      </w:r>
    </w:p>
    <w:p w14:paraId="31095CB4" w14:textId="77777777" w:rsidR="00785EE3" w:rsidRDefault="00785EE3" w:rsidP="00F75578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Stabilisation des TA et de la solidité des vx chez le prématuré comme effet direct des corticoïdes</w:t>
      </w:r>
    </w:p>
    <w:p w14:paraId="4F3638A3" w14:textId="77777777" w:rsidR="00785EE3" w:rsidRPr="00891557" w:rsidRDefault="00785EE3" w:rsidP="00F75578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Diminution de la production de cytokines ?</w:t>
      </w:r>
    </w:p>
    <w:p w14:paraId="6E27977C" w14:textId="77777777" w:rsidR="00785EE3" w:rsidRDefault="00785EE3" w:rsidP="00A4495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4495B">
        <w:rPr>
          <w:rFonts w:ascii="Arial" w:hAnsi="Arial" w:cs="Arial"/>
          <w:b/>
          <w:bCs/>
        </w:rPr>
        <w:t>Césarienne</w:t>
      </w:r>
      <w:r>
        <w:rPr>
          <w:rFonts w:ascii="Arial" w:hAnsi="Arial" w:cs="Arial"/>
        </w:rPr>
        <w:t xml:space="preserve"> pour éviter un travail actif de la mère qui favorise les IVH.</w:t>
      </w:r>
    </w:p>
    <w:p w14:paraId="7FEB5AD1" w14:textId="77777777" w:rsidR="00785EE3" w:rsidRPr="00A4495B" w:rsidRDefault="00785EE3" w:rsidP="0094068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A la naissance :</w:t>
      </w:r>
    </w:p>
    <w:p w14:paraId="0307FDFD" w14:textId="77777777" w:rsidR="00785EE3" w:rsidRPr="00A4495B" w:rsidRDefault="00785EE3" w:rsidP="0094068C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Eviter l’asphyxie et surveiller la gazométrie</w:t>
      </w:r>
    </w:p>
    <w:p w14:paraId="64A78256" w14:textId="77777777" w:rsidR="00785EE3" w:rsidRPr="00A4495B" w:rsidRDefault="00785EE3" w:rsidP="0094068C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Eviter les variations rapides de pression systémique :</w:t>
      </w:r>
    </w:p>
    <w:p w14:paraId="09401CA0" w14:textId="77777777" w:rsidR="00785EE3" w:rsidRDefault="00785EE3" w:rsidP="0094068C">
      <w:pPr>
        <w:pStyle w:val="ListParagraph"/>
        <w:numPr>
          <w:ilvl w:val="2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Eviter les bolus d’expansion volémique rapides et les solutions hypertoniques</w:t>
      </w:r>
    </w:p>
    <w:p w14:paraId="7B96E882" w14:textId="77777777" w:rsidR="00785EE3" w:rsidRDefault="00785EE3" w:rsidP="0094068C">
      <w:pPr>
        <w:pStyle w:val="ListParagraph"/>
        <w:numPr>
          <w:ilvl w:val="2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Utiliser les amines avec précautions</w:t>
      </w:r>
    </w:p>
    <w:p w14:paraId="6762C0E1" w14:textId="77777777" w:rsidR="00785EE3" w:rsidRDefault="00785EE3" w:rsidP="0094068C">
      <w:pPr>
        <w:pStyle w:val="ListParagraph"/>
        <w:numPr>
          <w:ilvl w:val="1"/>
          <w:numId w:val="5"/>
        </w:numPr>
        <w:rPr>
          <w:rFonts w:ascii="Arial" w:hAnsi="Arial" w:cs="Arial"/>
          <w:b/>
          <w:bCs/>
        </w:rPr>
      </w:pPr>
      <w:r w:rsidRPr="003F4FCA">
        <w:rPr>
          <w:rFonts w:ascii="Arial" w:hAnsi="Arial" w:cs="Arial"/>
          <w:b/>
          <w:bCs/>
        </w:rPr>
        <w:t>Corriger les anomalies de la  crase</w:t>
      </w:r>
    </w:p>
    <w:p w14:paraId="528E691B" w14:textId="77777777" w:rsidR="00785EE3" w:rsidRDefault="00785EE3" w:rsidP="0094068C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Eviter la ventilation synchronisée </w:t>
      </w:r>
      <w:r w:rsidRPr="003F4FCA">
        <w:rPr>
          <w:rFonts w:ascii="Arial" w:hAnsi="Arial" w:cs="Arial"/>
        </w:rPr>
        <w:t xml:space="preserve">mais </w:t>
      </w:r>
      <w:r w:rsidRPr="003F4FCA">
        <w:rPr>
          <w:rFonts w:ascii="Arial" w:hAnsi="Arial" w:cs="Arial"/>
          <w:b/>
          <w:bCs/>
        </w:rPr>
        <w:t>sédater et curariser</w:t>
      </w:r>
      <w:r w:rsidRPr="003F4FCA">
        <w:rPr>
          <w:rFonts w:ascii="Arial" w:hAnsi="Arial" w:cs="Arial"/>
        </w:rPr>
        <w:t xml:space="preserve"> l’enfant pour qu’il ne lutte pas contre la machine</w:t>
      </w:r>
    </w:p>
    <w:p w14:paraId="3C6303D4" w14:textId="77777777" w:rsidR="00785EE3" w:rsidRPr="003F4FCA" w:rsidRDefault="00785EE3" w:rsidP="0094068C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3F4FCA">
        <w:rPr>
          <w:rFonts w:ascii="Arial" w:hAnsi="Arial" w:cs="Arial"/>
          <w:b/>
          <w:bCs/>
        </w:rPr>
        <w:t>Indométhacine </w:t>
      </w:r>
      <w:r w:rsidRPr="003F4FCA">
        <w:rPr>
          <w:rFonts w:ascii="Arial" w:hAnsi="Arial" w:cs="Arial"/>
        </w:rPr>
        <w:t>: Controversé</w:t>
      </w:r>
      <w:r>
        <w:rPr>
          <w:rFonts w:ascii="Arial" w:hAnsi="Arial" w:cs="Arial"/>
        </w:rPr>
        <w:t xml:space="preserve"> car effet incertain et EI : NEC, atteinte rénale</w:t>
      </w:r>
    </w:p>
    <w:p w14:paraId="3D96BFBF" w14:textId="77777777" w:rsidR="00785EE3" w:rsidRDefault="00785EE3" w:rsidP="00A4495B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4068C">
        <w:rPr>
          <w:rFonts w:ascii="Arial" w:hAnsi="Arial" w:cs="Arial"/>
          <w:b/>
          <w:bCs/>
        </w:rPr>
        <w:t>Ensuite </w:t>
      </w:r>
      <w:r>
        <w:rPr>
          <w:rFonts w:ascii="Arial" w:hAnsi="Arial" w:cs="Arial"/>
        </w:rPr>
        <w:t xml:space="preserve">: </w:t>
      </w:r>
    </w:p>
    <w:p w14:paraId="5B46D328" w14:textId="77777777" w:rsidR="00785EE3" w:rsidRPr="0094068C" w:rsidRDefault="00785EE3" w:rsidP="0094068C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4068C">
        <w:rPr>
          <w:rFonts w:ascii="Arial" w:hAnsi="Arial" w:cs="Arial"/>
          <w:b/>
          <w:bCs/>
        </w:rPr>
        <w:t xml:space="preserve">Ponction de LCR </w:t>
      </w:r>
      <w:r>
        <w:rPr>
          <w:rFonts w:ascii="Arial" w:hAnsi="Arial" w:cs="Arial"/>
        </w:rPr>
        <w:t>ventriculaire (réservoir d’Omaya) si hydrocéphalie progressive vs drain ventriculo-péritonéal</w:t>
      </w:r>
    </w:p>
    <w:p w14:paraId="471F9E64" w14:textId="0B6BE911" w:rsidR="00785EE3" w:rsidRDefault="000D0A89">
      <w:pPr>
        <w:rPr>
          <w:rFonts w:ascii="Arial" w:hAnsi="Arial" w:cs="Arial"/>
          <w:b/>
          <w:bCs/>
        </w:rPr>
      </w:pPr>
      <w:r w:rsidRPr="000D0A89">
        <w:rPr>
          <w:rFonts w:ascii="Arial" w:hAnsi="Arial" w:cs="Arial"/>
          <w:b/>
          <w:bCs/>
        </w:rPr>
        <w:pict w14:anchorId="71F6D5C6">
          <v:shape id="_x0000_i1034" type="#_x0000_t75" style="width:524.8pt;height:193.6pt">
            <v:imagedata r:id="rId9" o:title=""/>
          </v:shape>
        </w:pict>
      </w:r>
    </w:p>
    <w:p w14:paraId="220B74D0" w14:textId="77777777" w:rsidR="000D0A89" w:rsidRPr="000D0A89" w:rsidRDefault="000D0A89" w:rsidP="000D0A89">
      <w:pPr>
        <w:ind w:left="7560" w:firstLine="360"/>
        <w:rPr>
          <w:rFonts w:ascii="Arial" w:hAnsi="Arial"/>
          <w:i/>
          <w:u w:val="single"/>
          <w:lang w:val="en-US" w:eastAsia="ja-JP"/>
        </w:rPr>
      </w:pPr>
      <w:proofErr w:type="spellStart"/>
      <w:r w:rsidRPr="000D0A89">
        <w:rPr>
          <w:i/>
          <w:sz w:val="24"/>
          <w:szCs w:val="24"/>
          <w:lang w:val="en-US" w:eastAsia="fr-CH"/>
        </w:rPr>
        <w:t>Neoreviews</w:t>
      </w:r>
      <w:proofErr w:type="spellEnd"/>
      <w:r w:rsidRPr="000D0A89">
        <w:rPr>
          <w:i/>
          <w:sz w:val="24"/>
          <w:szCs w:val="24"/>
          <w:lang w:val="en-US" w:eastAsia="fr-CH"/>
        </w:rPr>
        <w:t xml:space="preserve"> 2008;</w:t>
      </w:r>
      <w:r>
        <w:rPr>
          <w:i/>
          <w:sz w:val="24"/>
          <w:szCs w:val="24"/>
          <w:lang w:val="en-US" w:eastAsia="fr-CH"/>
        </w:rPr>
        <w:t xml:space="preserve"> </w:t>
      </w:r>
      <w:r w:rsidRPr="000D0A89">
        <w:rPr>
          <w:i/>
          <w:sz w:val="24"/>
          <w:szCs w:val="24"/>
          <w:lang w:val="en-US" w:eastAsia="fr-CH"/>
        </w:rPr>
        <w:t>9;</w:t>
      </w:r>
      <w:r>
        <w:rPr>
          <w:i/>
          <w:sz w:val="24"/>
          <w:szCs w:val="24"/>
          <w:lang w:val="en-US" w:eastAsia="fr-CH"/>
        </w:rPr>
        <w:t xml:space="preserve"> </w:t>
      </w:r>
      <w:r w:rsidRPr="000D0A89">
        <w:rPr>
          <w:i/>
          <w:sz w:val="24"/>
          <w:szCs w:val="24"/>
          <w:lang w:val="en-US" w:eastAsia="fr-CH"/>
        </w:rPr>
        <w:t>e513</w:t>
      </w:r>
    </w:p>
    <w:p w14:paraId="67E046DD" w14:textId="77777777" w:rsidR="000D0A89" w:rsidRDefault="000D0A89">
      <w:pPr>
        <w:rPr>
          <w:rFonts w:ascii="Arial" w:hAnsi="Arial" w:cs="Arial"/>
          <w:b/>
          <w:bCs/>
        </w:rPr>
      </w:pPr>
      <w:bookmarkStart w:id="0" w:name="_GoBack"/>
      <w:bookmarkEnd w:id="0"/>
    </w:p>
    <w:p w14:paraId="230C3BA5" w14:textId="77777777" w:rsidR="00785EE3" w:rsidRDefault="00785EE3">
      <w:pPr>
        <w:rPr>
          <w:rFonts w:ascii="Arial" w:hAnsi="Arial" w:cs="Arial"/>
          <w:b/>
          <w:bCs/>
        </w:rPr>
      </w:pPr>
      <w:r w:rsidRPr="00E025E5">
        <w:rPr>
          <w:rFonts w:ascii="Arial" w:hAnsi="Arial" w:cs="Arial"/>
          <w:b/>
          <w:bCs/>
        </w:rPr>
        <w:t>Pronostic</w:t>
      </w:r>
    </w:p>
    <w:p w14:paraId="2758F033" w14:textId="77777777" w:rsidR="00785EE3" w:rsidRPr="00591259" w:rsidRDefault="00785EE3" w:rsidP="0059125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91259">
        <w:rPr>
          <w:rFonts w:ascii="Arial" w:hAnsi="Arial" w:cs="Arial"/>
        </w:rPr>
        <w:t>Après l’IVH, il y a résorption du cerveau</w:t>
      </w:r>
      <w:r>
        <w:rPr>
          <w:rFonts w:ascii="Arial" w:hAnsi="Arial" w:cs="Arial"/>
        </w:rPr>
        <w:t xml:space="preserve"> nécrosé =&gt; apparition de kyste de porencéphalie qui communiquent souvent avec les ventricules latéraux visible dès le 6</w:t>
      </w:r>
      <w:r w:rsidRPr="00B55680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jour post IVH sous la forme d’une hyper Echogénéicité de liquéfaction</w:t>
      </w:r>
    </w:p>
    <w:p w14:paraId="1A03A467" w14:textId="77777777" w:rsidR="00785EE3" w:rsidRDefault="00785EE3" w:rsidP="00E025E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La localisation et la taille des lésions donne le pronostic =&gt; les lésions de &lt; 1 cm ne font en général pas de paralysie, spécialement en région frontale. Par contre les lésions étendues sur plusieurs territoires (frontale, pariétal, occipitale) font 80% de paralysie cérébrale et 100% si bilatérales.</w:t>
      </w:r>
    </w:p>
    <w:p w14:paraId="18C6CF06" w14:textId="77777777" w:rsidR="00785EE3" w:rsidRDefault="00785EE3" w:rsidP="003C056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L’atteinte cognitive est plus variable (éviter de se prononcer !)  mais en général plus marquée en cas de déviation de la ligne médiane</w:t>
      </w:r>
    </w:p>
    <w:p w14:paraId="1E00D739" w14:textId="77777777" w:rsidR="00785EE3" w:rsidRPr="003C0565" w:rsidRDefault="00785EE3" w:rsidP="003C056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Séquelles sévères (</w:t>
      </w:r>
      <w:r w:rsidRPr="0094068C">
        <w:rPr>
          <w:rFonts w:ascii="Arial" w:hAnsi="Arial" w:cs="Arial"/>
          <w:b/>
          <w:bCs/>
        </w:rPr>
        <w:t>diplégie spastique</w:t>
      </w:r>
      <w:r>
        <w:rPr>
          <w:rFonts w:ascii="Arial" w:hAnsi="Arial" w:cs="Arial"/>
        </w:rPr>
        <w:t>, retard mental, convulsions)</w:t>
      </w:r>
      <w:r w:rsidRPr="003C0565">
        <w:rPr>
          <w:rFonts w:ascii="Arial" w:hAnsi="Arial" w:cs="Arial"/>
        </w:rPr>
        <w:t>:</w:t>
      </w:r>
    </w:p>
    <w:p w14:paraId="214D6878" w14:textId="77777777" w:rsidR="00785EE3" w:rsidRDefault="00785EE3" w:rsidP="005929C1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5% pour stades I </w:t>
      </w:r>
    </w:p>
    <w:p w14:paraId="31AD975D" w14:textId="77777777" w:rsidR="00785EE3" w:rsidRPr="00E025E5" w:rsidRDefault="00785EE3" w:rsidP="005929C1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15% pour stade</w:t>
      </w:r>
      <w:r w:rsidRPr="00E025E5">
        <w:rPr>
          <w:rFonts w:ascii="Arial" w:hAnsi="Arial" w:cs="Arial"/>
        </w:rPr>
        <w:t xml:space="preserve"> II </w:t>
      </w:r>
    </w:p>
    <w:p w14:paraId="6B94A778" w14:textId="77777777" w:rsidR="00785EE3" w:rsidRPr="0094068C" w:rsidRDefault="00785EE3" w:rsidP="005929C1">
      <w:pPr>
        <w:numPr>
          <w:ilvl w:val="1"/>
          <w:numId w:val="5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</w:rPr>
        <w:t>30-50% pour s</w:t>
      </w:r>
      <w:r w:rsidRPr="00E025E5">
        <w:rPr>
          <w:rFonts w:ascii="Arial" w:hAnsi="Arial" w:cs="Arial"/>
        </w:rPr>
        <w:t>tade II</w:t>
      </w:r>
      <w:r>
        <w:rPr>
          <w:rFonts w:ascii="Arial" w:hAnsi="Arial" w:cs="Arial"/>
        </w:rPr>
        <w:t>I </w:t>
      </w:r>
    </w:p>
    <w:p w14:paraId="40E99AE2" w14:textId="77777777" w:rsidR="00785EE3" w:rsidRPr="005929C1" w:rsidRDefault="00785EE3" w:rsidP="005929C1">
      <w:pPr>
        <w:numPr>
          <w:ilvl w:val="1"/>
          <w:numId w:val="5"/>
        </w:num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</w:rPr>
        <w:t>90% pour stade IV</w:t>
      </w:r>
    </w:p>
    <w:p w14:paraId="5CE7A658" w14:textId="77777777" w:rsidR="00785EE3" w:rsidRDefault="00785EE3" w:rsidP="005929C1">
      <w:pPr>
        <w:numPr>
          <w:ilvl w:val="0"/>
          <w:numId w:val="5"/>
        </w:numPr>
        <w:rPr>
          <w:rFonts w:ascii="Arial" w:hAnsi="Arial" w:cs="Arial"/>
          <w:color w:val="FF0000"/>
          <w:lang w:val="fr-FR"/>
        </w:rPr>
      </w:pPr>
      <w:r w:rsidRPr="005929C1">
        <w:rPr>
          <w:rFonts w:ascii="Arial" w:hAnsi="Arial" w:cs="Arial"/>
          <w:lang w:val="fr-FR"/>
        </w:rPr>
        <w:t xml:space="preserve">Finalement, il faut se rappeler que 20% des prématurés de &lt;1500 g auront des déficits moteurs </w:t>
      </w:r>
      <w:r w:rsidRPr="005929C1">
        <w:rPr>
          <w:rFonts w:ascii="Arial" w:hAnsi="Arial" w:cs="Arial"/>
          <w:color w:val="FF0000"/>
          <w:lang w:val="fr-FR"/>
        </w:rPr>
        <w:t>et ce indépendamment d’une lésion SNC visible à l’imagerie.</w:t>
      </w:r>
    </w:p>
    <w:p w14:paraId="3DE55A6E" w14:textId="77777777" w:rsidR="00785EE3" w:rsidRPr="003F4FCA" w:rsidRDefault="00785EE3" w:rsidP="005929C1">
      <w:pPr>
        <w:numPr>
          <w:ilvl w:val="0"/>
          <w:numId w:val="5"/>
        </w:numPr>
        <w:rPr>
          <w:rFonts w:ascii="Arial" w:hAnsi="Arial" w:cs="Arial"/>
          <w:color w:val="FF0000"/>
          <w:lang w:val="fr-FR"/>
        </w:rPr>
      </w:pPr>
      <w:r>
        <w:rPr>
          <w:rFonts w:ascii="Arial" w:hAnsi="Arial" w:cs="Arial"/>
          <w:lang w:val="fr-FR"/>
        </w:rPr>
        <w:t>Il faudra donc suivre ces enfant au long terme qui comme tous les grands prématurés auront des problèmes de :</w:t>
      </w:r>
    </w:p>
    <w:p w14:paraId="22CB0D59" w14:textId="77777777" w:rsidR="00785EE3" w:rsidRDefault="00785EE3" w:rsidP="003F4FCA">
      <w:pPr>
        <w:numPr>
          <w:ilvl w:val="1"/>
          <w:numId w:val="5"/>
        </w:numPr>
        <w:rPr>
          <w:rFonts w:ascii="Arial" w:hAnsi="Arial" w:cs="Arial"/>
          <w:lang w:val="fr-FR"/>
        </w:rPr>
      </w:pPr>
      <w:r w:rsidRPr="003F4FCA">
        <w:rPr>
          <w:rFonts w:ascii="Arial" w:hAnsi="Arial" w:cs="Arial"/>
          <w:lang w:val="fr-FR"/>
        </w:rPr>
        <w:t>Surdité</w:t>
      </w:r>
    </w:p>
    <w:p w14:paraId="62CBCB93" w14:textId="77777777" w:rsidR="00785EE3" w:rsidRPr="003F4FCA" w:rsidRDefault="00785EE3" w:rsidP="003F4FCA">
      <w:pPr>
        <w:numPr>
          <w:ilvl w:val="1"/>
          <w:numId w:val="5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Baisse d’acuité visuelle, strabisme, atteinte supra nucléaire de la motricité des yeux</w:t>
      </w:r>
    </w:p>
    <w:p w14:paraId="3F4DA1BE" w14:textId="77777777" w:rsidR="00785EE3" w:rsidRPr="003F4FCA" w:rsidRDefault="00785EE3" w:rsidP="003F4FCA">
      <w:pPr>
        <w:numPr>
          <w:ilvl w:val="1"/>
          <w:numId w:val="5"/>
        </w:numPr>
        <w:rPr>
          <w:rFonts w:ascii="Arial" w:hAnsi="Arial" w:cs="Arial"/>
          <w:lang w:val="fr-FR"/>
        </w:rPr>
      </w:pPr>
      <w:r w:rsidRPr="003F4FCA">
        <w:rPr>
          <w:rFonts w:ascii="Arial" w:hAnsi="Arial" w:cs="Arial"/>
          <w:lang w:val="fr-FR"/>
        </w:rPr>
        <w:t>QI et acquisitions</w:t>
      </w:r>
    </w:p>
    <w:p w14:paraId="2042B99C" w14:textId="77777777" w:rsidR="00785EE3" w:rsidRPr="003F4FCA" w:rsidRDefault="00785EE3" w:rsidP="003F4FCA">
      <w:pPr>
        <w:numPr>
          <w:ilvl w:val="1"/>
          <w:numId w:val="5"/>
        </w:numPr>
        <w:rPr>
          <w:rFonts w:ascii="Arial" w:hAnsi="Arial" w:cs="Arial"/>
          <w:lang w:val="fr-FR"/>
        </w:rPr>
      </w:pPr>
      <w:r w:rsidRPr="003F4FCA">
        <w:rPr>
          <w:rFonts w:ascii="Arial" w:hAnsi="Arial" w:cs="Arial"/>
          <w:lang w:val="fr-FR"/>
        </w:rPr>
        <w:t>Comportement</w:t>
      </w:r>
    </w:p>
    <w:p w14:paraId="3AD7695E" w14:textId="77777777" w:rsidR="00785EE3" w:rsidRDefault="00785EE3" w:rsidP="003F4FCA">
      <w:pPr>
        <w:numPr>
          <w:ilvl w:val="1"/>
          <w:numId w:val="5"/>
        </w:numPr>
        <w:rPr>
          <w:rFonts w:ascii="Arial" w:hAnsi="Arial" w:cs="Arial"/>
          <w:lang w:val="fr-FR"/>
        </w:rPr>
      </w:pPr>
      <w:r w:rsidRPr="003F4FCA">
        <w:rPr>
          <w:rFonts w:ascii="Arial" w:hAnsi="Arial" w:cs="Arial"/>
          <w:lang w:val="fr-FR"/>
        </w:rPr>
        <w:t>Troubles moteurs</w:t>
      </w:r>
    </w:p>
    <w:p w14:paraId="74F210DD" w14:textId="77777777" w:rsidR="00785EE3" w:rsidRPr="003F4FCA" w:rsidRDefault="00785EE3" w:rsidP="004F1CDD">
      <w:pPr>
        <w:rPr>
          <w:rFonts w:ascii="Arial" w:hAnsi="Arial" w:cs="Arial"/>
          <w:lang w:val="fr-FR"/>
        </w:rPr>
      </w:pPr>
    </w:p>
    <w:p w14:paraId="057DE6B3" w14:textId="77777777" w:rsidR="00785EE3" w:rsidRDefault="000D0A89" w:rsidP="005929C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CH"/>
        </w:rPr>
        <w:pict w14:anchorId="5F2D1F93">
          <v:shape id="_x0000_i1027" type="#_x0000_t75" alt="Macintosh HD:Users:manu:Desktop:21774.jpg" style="width:183.2pt;height:146.4pt;visibility:visible">
            <v:imagedata r:id="rId10" o:title=""/>
          </v:shape>
        </w:pict>
      </w:r>
      <w:r>
        <w:rPr>
          <w:rFonts w:ascii="Arial" w:hAnsi="Arial" w:cs="Arial"/>
          <w:noProof/>
          <w:lang w:eastAsia="fr-CH"/>
        </w:rPr>
        <w:pict w14:anchorId="612133D3">
          <v:shape id="Picture 2" o:spid="_x0000_i1028" type="#_x0000_t75" alt="Macintosh HD:Users:manu:Desktop:gliageek_PeriventricularLeukomalaciaWithCavitation.jpg" style="width:163.2pt;height:122.4pt;visibility:visible">
            <v:imagedata r:id="rId11" o:title=""/>
          </v:shape>
        </w:pict>
      </w:r>
      <w:r>
        <w:rPr>
          <w:rFonts w:ascii="Arial" w:hAnsi="Arial" w:cs="Arial"/>
          <w:noProof/>
          <w:lang w:eastAsia="fr-CH"/>
        </w:rPr>
        <w:pict w14:anchorId="51CE154B">
          <v:shape id="Picture 3" o:spid="_x0000_i1029" type="#_x0000_t75" alt="Macintosh HD:Users:manu:Desktop:f44f4ec44936c9bc85b0cae02e84dc.jpg" style="width:136.8pt;height:121.6pt;visibility:visible">
            <v:imagedata r:id="rId12" o:title="" cropleft="8798f"/>
          </v:shape>
        </w:pict>
      </w:r>
    </w:p>
    <w:p w14:paraId="4A08109B" w14:textId="77777777" w:rsidR="00785EE3" w:rsidRPr="00986B24" w:rsidRDefault="000D0A89" w:rsidP="004F1CDD">
      <w:pPr>
        <w:ind w:left="3686"/>
        <w:rPr>
          <w:rFonts w:ascii="Arial" w:hAnsi="Arial" w:cs="Arial"/>
          <w:noProof/>
          <w:lang w:eastAsia="fr-CH"/>
        </w:rPr>
      </w:pPr>
      <w:r>
        <w:rPr>
          <w:rFonts w:ascii="Arial" w:hAnsi="Arial" w:cs="Arial"/>
          <w:noProof/>
          <w:lang w:eastAsia="fr-CH"/>
        </w:rPr>
        <w:lastRenderedPageBreak/>
        <w:pict w14:anchorId="6A13D0CF">
          <v:shape id="Picture 4" o:spid="_x0000_i1030" type="#_x0000_t75" alt="Macintosh HD:Users:manu:Desktop:x-ray1.jpg" style="width:137.6pt;height:175.2pt;visibility:visible">
            <v:imagedata r:id="rId13" o:title=""/>
          </v:shape>
        </w:pict>
      </w:r>
      <w:r w:rsidR="00785EE3" w:rsidRPr="00986B24">
        <w:rPr>
          <w:rFonts w:ascii="Arial" w:hAnsi="Arial" w:cs="Arial"/>
          <w:noProof/>
          <w:lang w:eastAsia="fr-CH"/>
        </w:rPr>
        <w:t xml:space="preserve"> </w:t>
      </w:r>
      <w:r>
        <w:rPr>
          <w:rFonts w:ascii="Arial" w:hAnsi="Arial" w:cs="Arial"/>
          <w:noProof/>
          <w:lang w:eastAsia="fr-CH"/>
        </w:rPr>
        <w:pict w14:anchorId="153E8AFD">
          <v:shape id="_x0000_i1031" type="#_x0000_t75" style="width:145.6pt;height:175.2pt">
            <v:imagedata r:id="rId14" o:title=""/>
          </v:shape>
        </w:pict>
      </w:r>
    </w:p>
    <w:sectPr w:rsidR="00785EE3" w:rsidRPr="00986B24" w:rsidSect="00AB0221">
      <w:pgSz w:w="11900" w:h="16840"/>
      <w:pgMar w:top="360" w:right="843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‚l‚r –¾’©"/>
    <w:charset w:val="80"/>
    <w:family w:val="modern"/>
    <w:pitch w:val="fixed"/>
    <w:sig w:usb0="A00002BF" w:usb1="68C7FCFB" w:usb2="00000010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D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000000E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7226539"/>
    <w:multiLevelType w:val="hybridMultilevel"/>
    <w:tmpl w:val="02061AF8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08EC7E6C"/>
    <w:multiLevelType w:val="hybridMultilevel"/>
    <w:tmpl w:val="2A4E4478"/>
    <w:lvl w:ilvl="0" w:tplc="10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10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10C821FE">
      <w:numFmt w:val="bullet"/>
      <w:lvlText w:val=""/>
      <w:lvlJc w:val="left"/>
      <w:pPr>
        <w:tabs>
          <w:tab w:val="num" w:pos="4320"/>
        </w:tabs>
        <w:ind w:left="4320" w:hanging="360"/>
      </w:pPr>
      <w:rPr>
        <w:rFonts w:ascii="Wingdings" w:eastAsia="Times New Roman" w:hAnsi="Wingdings" w:hint="default"/>
        <w:b w:val="0"/>
        <w:bCs w:val="0"/>
      </w:rPr>
    </w:lvl>
    <w:lvl w:ilvl="4" w:tplc="100C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5">
    <w:nsid w:val="16F91536"/>
    <w:multiLevelType w:val="hybridMultilevel"/>
    <w:tmpl w:val="B99AF7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D8643F7"/>
    <w:multiLevelType w:val="hybridMultilevel"/>
    <w:tmpl w:val="25186E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D10C3A"/>
    <w:multiLevelType w:val="hybridMultilevel"/>
    <w:tmpl w:val="5A109C9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2A7D311D"/>
    <w:multiLevelType w:val="hybridMultilevel"/>
    <w:tmpl w:val="D262A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AA54107"/>
    <w:multiLevelType w:val="hybridMultilevel"/>
    <w:tmpl w:val="EA2C5F94"/>
    <w:lvl w:ilvl="0" w:tplc="10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10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0">
    <w:nsid w:val="44B77316"/>
    <w:multiLevelType w:val="hybridMultilevel"/>
    <w:tmpl w:val="CA48E11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450B045C"/>
    <w:multiLevelType w:val="hybridMultilevel"/>
    <w:tmpl w:val="FFD41C36"/>
    <w:lvl w:ilvl="0" w:tplc="10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10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2">
    <w:nsid w:val="4BA00FB3"/>
    <w:multiLevelType w:val="hybridMultilevel"/>
    <w:tmpl w:val="D89EB306"/>
    <w:lvl w:ilvl="0" w:tplc="10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1" w:tplc="10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 w:tplc="10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13">
    <w:nsid w:val="535F180E"/>
    <w:multiLevelType w:val="hybridMultilevel"/>
    <w:tmpl w:val="0EF4E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7747300"/>
    <w:multiLevelType w:val="hybridMultilevel"/>
    <w:tmpl w:val="3904C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8"/>
  </w:num>
  <w:num w:numId="5">
    <w:abstractNumId w:val="13"/>
  </w:num>
  <w:num w:numId="6">
    <w:abstractNumId w:val="14"/>
  </w:num>
  <w:num w:numId="7">
    <w:abstractNumId w:val="4"/>
  </w:num>
  <w:num w:numId="8">
    <w:abstractNumId w:val="11"/>
  </w:num>
  <w:num w:numId="9">
    <w:abstractNumId w:val="9"/>
  </w:num>
  <w:num w:numId="10">
    <w:abstractNumId w:val="12"/>
  </w:num>
  <w:num w:numId="11">
    <w:abstractNumId w:val="0"/>
  </w:num>
  <w:num w:numId="12">
    <w:abstractNumId w:val="7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073A"/>
    <w:rsid w:val="000001B0"/>
    <w:rsid w:val="00000D37"/>
    <w:rsid w:val="00013D2D"/>
    <w:rsid w:val="00044501"/>
    <w:rsid w:val="00054A04"/>
    <w:rsid w:val="00060710"/>
    <w:rsid w:val="000964A4"/>
    <w:rsid w:val="000C740D"/>
    <w:rsid w:val="000D0A89"/>
    <w:rsid w:val="00157B34"/>
    <w:rsid w:val="001635DC"/>
    <w:rsid w:val="001875DA"/>
    <w:rsid w:val="001A2B11"/>
    <w:rsid w:val="001B5BBD"/>
    <w:rsid w:val="001F68E7"/>
    <w:rsid w:val="00212494"/>
    <w:rsid w:val="002466A6"/>
    <w:rsid w:val="00271336"/>
    <w:rsid w:val="00272BE3"/>
    <w:rsid w:val="002C073A"/>
    <w:rsid w:val="002C40C6"/>
    <w:rsid w:val="002F6CF4"/>
    <w:rsid w:val="0036161A"/>
    <w:rsid w:val="0036290F"/>
    <w:rsid w:val="00382AE9"/>
    <w:rsid w:val="0038327F"/>
    <w:rsid w:val="0039731C"/>
    <w:rsid w:val="003B480B"/>
    <w:rsid w:val="003C0565"/>
    <w:rsid w:val="003F4FCA"/>
    <w:rsid w:val="004254B9"/>
    <w:rsid w:val="00434AF0"/>
    <w:rsid w:val="004364F7"/>
    <w:rsid w:val="00443968"/>
    <w:rsid w:val="00474F4D"/>
    <w:rsid w:val="004C2A8F"/>
    <w:rsid w:val="004D6653"/>
    <w:rsid w:val="004E6DCC"/>
    <w:rsid w:val="004F1CDD"/>
    <w:rsid w:val="00506975"/>
    <w:rsid w:val="005239CE"/>
    <w:rsid w:val="00541E41"/>
    <w:rsid w:val="00591259"/>
    <w:rsid w:val="005929C1"/>
    <w:rsid w:val="005F1838"/>
    <w:rsid w:val="005F6FEB"/>
    <w:rsid w:val="00605AF9"/>
    <w:rsid w:val="006109AE"/>
    <w:rsid w:val="00665B6E"/>
    <w:rsid w:val="006906E4"/>
    <w:rsid w:val="00690A92"/>
    <w:rsid w:val="006E3EF7"/>
    <w:rsid w:val="007117BD"/>
    <w:rsid w:val="00713441"/>
    <w:rsid w:val="007155B0"/>
    <w:rsid w:val="00785EE3"/>
    <w:rsid w:val="007864E6"/>
    <w:rsid w:val="007869C8"/>
    <w:rsid w:val="00794A02"/>
    <w:rsid w:val="007E3086"/>
    <w:rsid w:val="007E6879"/>
    <w:rsid w:val="0081239C"/>
    <w:rsid w:val="0081586C"/>
    <w:rsid w:val="00865740"/>
    <w:rsid w:val="00882E2F"/>
    <w:rsid w:val="00891557"/>
    <w:rsid w:val="008C4F3E"/>
    <w:rsid w:val="008D4283"/>
    <w:rsid w:val="00902EB5"/>
    <w:rsid w:val="0094068C"/>
    <w:rsid w:val="0096162E"/>
    <w:rsid w:val="00986B24"/>
    <w:rsid w:val="009B4AB1"/>
    <w:rsid w:val="009C3E50"/>
    <w:rsid w:val="00A21000"/>
    <w:rsid w:val="00A269EE"/>
    <w:rsid w:val="00A34032"/>
    <w:rsid w:val="00A37CD3"/>
    <w:rsid w:val="00A4495B"/>
    <w:rsid w:val="00A7457E"/>
    <w:rsid w:val="00AB0221"/>
    <w:rsid w:val="00AB475C"/>
    <w:rsid w:val="00AB504A"/>
    <w:rsid w:val="00AC0DC1"/>
    <w:rsid w:val="00AC4F48"/>
    <w:rsid w:val="00AC5C20"/>
    <w:rsid w:val="00AD78E9"/>
    <w:rsid w:val="00AF120D"/>
    <w:rsid w:val="00B365B5"/>
    <w:rsid w:val="00B55680"/>
    <w:rsid w:val="00B7576D"/>
    <w:rsid w:val="00B83442"/>
    <w:rsid w:val="00C029D8"/>
    <w:rsid w:val="00C07BBD"/>
    <w:rsid w:val="00C41302"/>
    <w:rsid w:val="00C42F3E"/>
    <w:rsid w:val="00C873FD"/>
    <w:rsid w:val="00C91841"/>
    <w:rsid w:val="00C979A9"/>
    <w:rsid w:val="00CA4BE4"/>
    <w:rsid w:val="00CB269C"/>
    <w:rsid w:val="00CC212A"/>
    <w:rsid w:val="00CD6CDC"/>
    <w:rsid w:val="00CE2E03"/>
    <w:rsid w:val="00CF26D9"/>
    <w:rsid w:val="00D25DCF"/>
    <w:rsid w:val="00D46A17"/>
    <w:rsid w:val="00D73634"/>
    <w:rsid w:val="00DB21CC"/>
    <w:rsid w:val="00DD4223"/>
    <w:rsid w:val="00DF07DA"/>
    <w:rsid w:val="00E025E5"/>
    <w:rsid w:val="00E12C7A"/>
    <w:rsid w:val="00E16FFA"/>
    <w:rsid w:val="00E448F9"/>
    <w:rsid w:val="00E46524"/>
    <w:rsid w:val="00E47085"/>
    <w:rsid w:val="00E536B6"/>
    <w:rsid w:val="00E605DB"/>
    <w:rsid w:val="00ED0AA5"/>
    <w:rsid w:val="00EE6DF6"/>
    <w:rsid w:val="00F25062"/>
    <w:rsid w:val="00F437A5"/>
    <w:rsid w:val="00F47BBC"/>
    <w:rsid w:val="00F72A5F"/>
    <w:rsid w:val="00F75578"/>
    <w:rsid w:val="00F8746C"/>
    <w:rsid w:val="00FA0071"/>
    <w:rsid w:val="00FC669C"/>
    <w:rsid w:val="00FE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52E26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73A"/>
    <w:rPr>
      <w:rFonts w:ascii="Times New Roman" w:hAnsi="Times New Roman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635D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902E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EB5"/>
    <w:rPr>
      <w:rFonts w:ascii="Lucida Grande" w:eastAsia="Times New Roman" w:hAnsi="Lucida Grande" w:cs="Lucida Grande"/>
      <w:sz w:val="18"/>
      <w:szCs w:val="18"/>
      <w:lang w:val="fr-CH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6</Pages>
  <Words>1813</Words>
  <Characters>10338</Characters>
  <Application>Microsoft Macintosh Word</Application>
  <DocSecurity>0</DocSecurity>
  <Lines>86</Lines>
  <Paragraphs>24</Paragraphs>
  <ScaleCrop>false</ScaleCrop>
  <Company>-</Company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103</cp:revision>
  <dcterms:created xsi:type="dcterms:W3CDTF">2012-03-10T19:48:00Z</dcterms:created>
  <dcterms:modified xsi:type="dcterms:W3CDTF">2012-03-18T12:15:00Z</dcterms:modified>
</cp:coreProperties>
</file>