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7BEC68" w14:textId="77777777" w:rsidR="00124097" w:rsidRDefault="00124097" w:rsidP="00140E3E">
      <w:pPr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HERPES CHEZ LES ENFANTS</w:t>
      </w:r>
    </w:p>
    <w:p w14:paraId="5A6F6429" w14:textId="77777777" w:rsidR="00F654B4" w:rsidRDefault="00F654B4" w:rsidP="00140E3E">
      <w:pPr>
        <w:jc w:val="center"/>
        <w:rPr>
          <w:b/>
          <w:sz w:val="22"/>
          <w:u w:val="single"/>
        </w:rPr>
      </w:pPr>
    </w:p>
    <w:p w14:paraId="39829339" w14:textId="77777777" w:rsidR="00F654B4" w:rsidRDefault="00F654B4" w:rsidP="00653C20">
      <w:pPr>
        <w:rPr>
          <w:b/>
          <w:sz w:val="22"/>
          <w:u w:val="single"/>
        </w:rPr>
      </w:pPr>
    </w:p>
    <w:p w14:paraId="2629360A" w14:textId="1FA6AFA3" w:rsidR="00124097" w:rsidRDefault="00F654B4" w:rsidP="00124097">
      <w:pPr>
        <w:rPr>
          <w:b/>
          <w:sz w:val="22"/>
          <w:u w:val="single"/>
        </w:rPr>
      </w:pPr>
      <w:r>
        <w:rPr>
          <w:b/>
          <w:sz w:val="22"/>
          <w:u w:val="single"/>
        </w:rPr>
        <w:t>Symptômes</w:t>
      </w:r>
    </w:p>
    <w:p w14:paraId="160AD276" w14:textId="77777777" w:rsidR="00124097" w:rsidRPr="00F3650F" w:rsidRDefault="00124097" w:rsidP="00124097">
      <w:pPr>
        <w:numPr>
          <w:ilvl w:val="0"/>
          <w:numId w:val="1"/>
        </w:numPr>
        <w:rPr>
          <w:lang w:val="fr-FR"/>
        </w:rPr>
      </w:pPr>
      <w:proofErr w:type="spellStart"/>
      <w:r w:rsidRPr="00F3650F">
        <w:rPr>
          <w:lang w:val="fr-FR"/>
        </w:rPr>
        <w:t>Gingivo</w:t>
      </w:r>
      <w:proofErr w:type="spellEnd"/>
      <w:r w:rsidRPr="00F3650F">
        <w:rPr>
          <w:lang w:val="fr-FR"/>
        </w:rPr>
        <w:t xml:space="preserve">-stomatite très douloureuse, hyper-salivation, refus alimentaire, vésicules/ulcérations dans cavité buccale, langue, amygdales </w:t>
      </w:r>
    </w:p>
    <w:p w14:paraId="3838AE84" w14:textId="77777777" w:rsidR="00124097" w:rsidRDefault="00124097" w:rsidP="00124097">
      <w:pPr>
        <w:numPr>
          <w:ilvl w:val="0"/>
          <w:numId w:val="1"/>
        </w:numPr>
      </w:pPr>
      <w:r>
        <w:t>Ganglions SAM douloureux, gg cervicaux</w:t>
      </w:r>
    </w:p>
    <w:p w14:paraId="718BD9E3" w14:textId="77777777" w:rsidR="00124097" w:rsidRDefault="00124097" w:rsidP="00124097">
      <w:pPr>
        <w:numPr>
          <w:ilvl w:val="0"/>
          <w:numId w:val="1"/>
        </w:numPr>
      </w:pPr>
      <w:r>
        <w:t>Bouquets de vésicules péri-orales</w:t>
      </w:r>
    </w:p>
    <w:p w14:paraId="1D32D4CD" w14:textId="3634B196" w:rsidR="00124097" w:rsidRDefault="00124097" w:rsidP="00124097">
      <w:pPr>
        <w:numPr>
          <w:ilvl w:val="0"/>
          <w:numId w:val="1"/>
        </w:numPr>
      </w:pPr>
      <w:r>
        <w:t>T</w:t>
      </w:r>
      <w:r>
        <w:rPr>
          <w:vertAlign w:val="superscript"/>
        </w:rPr>
        <w:t>o</w:t>
      </w:r>
      <w:r>
        <w:t xml:space="preserve"> &gt;</w:t>
      </w:r>
      <w:r w:rsidR="00F654B4">
        <w:t xml:space="preserve"> </w:t>
      </w:r>
      <w:r>
        <w:t>40</w:t>
      </w:r>
      <w:r>
        <w:rPr>
          <w:vertAlign w:val="superscript"/>
        </w:rPr>
        <w:t>o</w:t>
      </w:r>
      <w:r>
        <w:t xml:space="preserve">,  irritabilité, ganglions SAM </w:t>
      </w:r>
    </w:p>
    <w:p w14:paraId="421A6F59" w14:textId="18077BA5" w:rsidR="00124097" w:rsidRPr="00F3650F" w:rsidRDefault="00F654B4" w:rsidP="00124097">
      <w:pPr>
        <w:numPr>
          <w:ilvl w:val="0"/>
          <w:numId w:val="1"/>
        </w:numPr>
        <w:rPr>
          <w:lang w:val="fr-FR"/>
        </w:rPr>
      </w:pPr>
      <w:r>
        <w:rPr>
          <w:lang w:val="fr-FR"/>
        </w:rPr>
        <w:t>Paralysie de Bell, né</w:t>
      </w:r>
      <w:r w:rsidR="00124097" w:rsidRPr="00F3650F">
        <w:rPr>
          <w:lang w:val="fr-FR"/>
        </w:rPr>
        <w:t>vralgie trigé</w:t>
      </w:r>
      <w:r>
        <w:rPr>
          <w:lang w:val="fr-FR"/>
        </w:rPr>
        <w:t>m</w:t>
      </w:r>
      <w:r w:rsidR="00124097" w:rsidRPr="00F3650F">
        <w:rPr>
          <w:lang w:val="fr-FR"/>
        </w:rPr>
        <w:t>inée, myélite ascendante</w:t>
      </w:r>
    </w:p>
    <w:p w14:paraId="0B2E8FFD" w14:textId="77777777" w:rsidR="00124097" w:rsidRDefault="00124097" w:rsidP="00124097">
      <w:pPr>
        <w:numPr>
          <w:ilvl w:val="0"/>
          <w:numId w:val="1"/>
        </w:numPr>
      </w:pPr>
      <w:r>
        <w:t>Panaris herpétique</w:t>
      </w:r>
    </w:p>
    <w:p w14:paraId="721F2F5F" w14:textId="77777777" w:rsidR="00F654B4" w:rsidRDefault="00F654B4" w:rsidP="00F654B4">
      <w:pPr>
        <w:ind w:left="720"/>
      </w:pPr>
    </w:p>
    <w:p w14:paraId="14568A8B" w14:textId="37FF5EDD" w:rsidR="00124097" w:rsidRPr="00F3650F" w:rsidRDefault="00124097" w:rsidP="00124097">
      <w:pPr>
        <w:rPr>
          <w:lang w:val="fr-FR"/>
        </w:rPr>
      </w:pPr>
      <w:r w:rsidRPr="00F654B4">
        <w:rPr>
          <w:u w:val="single"/>
          <w:lang w:val="fr-FR"/>
        </w:rPr>
        <w:t>CAVE</w:t>
      </w:r>
      <w:r w:rsidRPr="00F3650F">
        <w:rPr>
          <w:lang w:val="fr-FR"/>
        </w:rPr>
        <w:t xml:space="preserve">: sur </w:t>
      </w:r>
      <w:r w:rsidRPr="00F654B4">
        <w:rPr>
          <w:color w:val="FF0000"/>
          <w:lang w:val="fr-FR"/>
        </w:rPr>
        <w:t>eczéma sévère ou chez un brûlé</w:t>
      </w:r>
      <w:r>
        <w:rPr>
          <w:lang w:val="fr-FR"/>
        </w:rPr>
        <w:t>, un herpè</w:t>
      </w:r>
      <w:r w:rsidR="00F654B4">
        <w:rPr>
          <w:lang w:val="fr-FR"/>
        </w:rPr>
        <w:t>s peu être mortel (</w:t>
      </w:r>
      <w:proofErr w:type="spellStart"/>
      <w:r w:rsidR="00F654B4">
        <w:rPr>
          <w:lang w:val="fr-FR"/>
        </w:rPr>
        <w:t>Sd</w:t>
      </w:r>
      <w:proofErr w:type="spellEnd"/>
      <w:r w:rsidR="00F654B4">
        <w:rPr>
          <w:lang w:val="fr-FR"/>
        </w:rPr>
        <w:t xml:space="preserve"> de Kaposi-</w:t>
      </w:r>
      <w:proofErr w:type="spellStart"/>
      <w:r w:rsidR="00F654B4">
        <w:rPr>
          <w:lang w:val="fr-FR"/>
        </w:rPr>
        <w:t>Juliuisberg</w:t>
      </w:r>
      <w:proofErr w:type="spellEnd"/>
      <w:r w:rsidR="00F654B4">
        <w:rPr>
          <w:lang w:val="fr-FR"/>
        </w:rPr>
        <w:t>)</w:t>
      </w:r>
    </w:p>
    <w:p w14:paraId="570DC1B9" w14:textId="77777777" w:rsidR="00124097" w:rsidRPr="0040348A" w:rsidRDefault="00124097" w:rsidP="00124097">
      <w:pPr>
        <w:rPr>
          <w:u w:val="single"/>
          <w:lang w:val="fr-FR"/>
        </w:rPr>
      </w:pPr>
    </w:p>
    <w:p w14:paraId="45CDBE22" w14:textId="77777777" w:rsidR="00124097" w:rsidRDefault="00124097" w:rsidP="00124097">
      <w:pPr>
        <w:rPr>
          <w:u w:val="single"/>
        </w:rPr>
      </w:pPr>
      <w:r>
        <w:rPr>
          <w:u w:val="single"/>
        </w:rPr>
        <w:t>Herpes cutané:</w:t>
      </w:r>
    </w:p>
    <w:p w14:paraId="0103F5B9" w14:textId="77777777" w:rsidR="00124097" w:rsidRDefault="00124097" w:rsidP="00124097">
      <w:pPr>
        <w:numPr>
          <w:ilvl w:val="0"/>
          <w:numId w:val="3"/>
        </w:numPr>
        <w:rPr>
          <w:lang w:val="fr-FR"/>
        </w:rPr>
      </w:pPr>
      <w:r w:rsidRPr="0040348A">
        <w:rPr>
          <w:b/>
          <w:lang w:val="fr-FR"/>
        </w:rPr>
        <w:t>Primo-infection</w:t>
      </w:r>
      <w:r w:rsidRPr="0040348A">
        <w:rPr>
          <w:lang w:val="fr-FR"/>
        </w:rPr>
        <w:t xml:space="preserve"> </w:t>
      </w:r>
      <w:r>
        <w:rPr>
          <w:lang w:val="fr-FR"/>
        </w:rPr>
        <w:t>=</w:t>
      </w:r>
      <w:r w:rsidRPr="0040348A">
        <w:rPr>
          <w:lang w:val="fr-FR"/>
        </w:rPr>
        <w:t xml:space="preserve"> virémie très haute</w:t>
      </w:r>
      <w:r>
        <w:rPr>
          <w:lang w:val="fr-FR"/>
        </w:rPr>
        <w:t xml:space="preserve"> et </w:t>
      </w:r>
      <w:r w:rsidRPr="00F654B4">
        <w:rPr>
          <w:b/>
          <w:color w:val="FF0000"/>
          <w:lang w:val="fr-FR"/>
        </w:rPr>
        <w:t>contagiosité min. 1 sem</w:t>
      </w:r>
      <w:r w:rsidRPr="0040348A">
        <w:rPr>
          <w:lang w:val="fr-FR"/>
        </w:rPr>
        <w:t xml:space="preserve">. </w:t>
      </w:r>
      <w:r>
        <w:rPr>
          <w:lang w:val="fr-FR"/>
        </w:rPr>
        <w:t>(parfois plusieurs)</w:t>
      </w:r>
    </w:p>
    <w:p w14:paraId="7960F9E9" w14:textId="77777777" w:rsidR="00F654B4" w:rsidRDefault="00124097" w:rsidP="00124097">
      <w:pPr>
        <w:numPr>
          <w:ilvl w:val="0"/>
          <w:numId w:val="3"/>
        </w:numPr>
        <w:rPr>
          <w:lang w:val="fr-FR"/>
        </w:rPr>
      </w:pPr>
      <w:r>
        <w:rPr>
          <w:b/>
          <w:lang w:val="fr-FR"/>
        </w:rPr>
        <w:t>Réactivations</w:t>
      </w:r>
      <w:r>
        <w:rPr>
          <w:lang w:val="fr-FR"/>
        </w:rPr>
        <w:t xml:space="preserve"> = virémie basses et </w:t>
      </w:r>
      <w:r w:rsidRPr="00F654B4">
        <w:rPr>
          <w:b/>
          <w:color w:val="FF0000"/>
          <w:lang w:val="fr-FR"/>
        </w:rPr>
        <w:t>contagiosité 3-4 jours</w:t>
      </w:r>
    </w:p>
    <w:p w14:paraId="0FF665BE" w14:textId="4531F2C7" w:rsidR="00124097" w:rsidRPr="00F654B4" w:rsidRDefault="00F654B4" w:rsidP="00124097">
      <w:pPr>
        <w:numPr>
          <w:ilvl w:val="0"/>
          <w:numId w:val="3"/>
        </w:numPr>
        <w:rPr>
          <w:lang w:val="fr-FR"/>
        </w:rPr>
      </w:pPr>
      <w:r w:rsidRPr="00F654B4">
        <w:rPr>
          <w:b/>
          <w:lang w:val="fr-FR"/>
        </w:rPr>
        <w:t xml:space="preserve">HSV-2 récidive plus </w:t>
      </w:r>
      <w:r w:rsidRPr="00F654B4">
        <w:rPr>
          <w:lang w:val="fr-FR"/>
        </w:rPr>
        <w:t>que HSV-1</w:t>
      </w:r>
    </w:p>
    <w:p w14:paraId="7AA9F1F4" w14:textId="77777777" w:rsidR="00124097" w:rsidRDefault="00124097" w:rsidP="00124097">
      <w:pPr>
        <w:numPr>
          <w:ilvl w:val="0"/>
          <w:numId w:val="3"/>
        </w:numPr>
        <w:rPr>
          <w:lang w:val="fr-FR"/>
        </w:rPr>
      </w:pPr>
      <w:r>
        <w:rPr>
          <w:lang w:val="fr-FR"/>
        </w:rPr>
        <w:t xml:space="preserve">Risque de transmission involontaire sur réactivation virale asymptomatique dans 1% du temps/an.  </w:t>
      </w:r>
    </w:p>
    <w:p w14:paraId="64B4115E" w14:textId="77777777" w:rsidR="00124097" w:rsidRDefault="00124097" w:rsidP="00124097">
      <w:pPr>
        <w:ind w:left="360"/>
        <w:rPr>
          <w:lang w:val="fr-FR"/>
        </w:rPr>
      </w:pPr>
    </w:p>
    <w:p w14:paraId="6B0B1EC9" w14:textId="1923D7ED" w:rsidR="00124097" w:rsidRDefault="00124097" w:rsidP="00124097">
      <w:pPr>
        <w:ind w:left="360"/>
        <w:rPr>
          <w:lang w:val="fr-FR"/>
        </w:rPr>
      </w:pPr>
      <w:r w:rsidRPr="00592291">
        <w:rPr>
          <w:u w:val="single"/>
          <w:lang w:val="fr-FR"/>
        </w:rPr>
        <w:t xml:space="preserve">Traitements de la </w:t>
      </w:r>
      <w:r w:rsidR="00F654B4" w:rsidRPr="00592291">
        <w:rPr>
          <w:u w:val="single"/>
          <w:lang w:val="fr-FR"/>
        </w:rPr>
        <w:t>PRIMO-INFECTION</w:t>
      </w:r>
      <w:r w:rsidR="00F654B4">
        <w:rPr>
          <w:lang w:val="fr-FR"/>
        </w:rPr>
        <w:t> </w:t>
      </w:r>
      <w:r>
        <w:rPr>
          <w:lang w:val="fr-FR"/>
        </w:rPr>
        <w:t>:</w:t>
      </w:r>
    </w:p>
    <w:p w14:paraId="319FD1B7" w14:textId="77777777" w:rsidR="00F654B4" w:rsidRDefault="00F654B4" w:rsidP="00124097">
      <w:pPr>
        <w:numPr>
          <w:ilvl w:val="0"/>
          <w:numId w:val="3"/>
        </w:numPr>
        <w:rPr>
          <w:lang w:val="fr-FR"/>
        </w:rPr>
      </w:pPr>
      <w:r w:rsidRPr="00F654B4">
        <w:rPr>
          <w:b/>
          <w:lang w:val="fr-FR"/>
        </w:rPr>
        <w:t>T</w:t>
      </w:r>
      <w:r w:rsidR="00124097" w:rsidRPr="00F654B4">
        <w:rPr>
          <w:b/>
          <w:lang w:val="fr-FR"/>
        </w:rPr>
        <w:t>raitement</w:t>
      </w:r>
      <w:r w:rsidR="00124097">
        <w:rPr>
          <w:lang w:val="fr-FR"/>
        </w:rPr>
        <w:t xml:space="preserve"> </w:t>
      </w:r>
      <w:r w:rsidR="00124097" w:rsidRPr="00F654B4">
        <w:rPr>
          <w:b/>
          <w:lang w:val="fr-FR"/>
        </w:rPr>
        <w:t>per os ou IV</w:t>
      </w:r>
      <w:r w:rsidR="00124097">
        <w:rPr>
          <w:lang w:val="fr-FR"/>
        </w:rPr>
        <w:t xml:space="preserve"> </w:t>
      </w:r>
    </w:p>
    <w:p w14:paraId="5082E43E" w14:textId="5FF92679" w:rsidR="00F654B4" w:rsidRDefault="00F654B4" w:rsidP="00F654B4">
      <w:pPr>
        <w:numPr>
          <w:ilvl w:val="1"/>
          <w:numId w:val="3"/>
        </w:numPr>
        <w:rPr>
          <w:lang w:val="fr-FR"/>
        </w:rPr>
      </w:pPr>
      <w:r>
        <w:rPr>
          <w:lang w:val="fr-FR"/>
        </w:rPr>
        <w:t xml:space="preserve">Utile si </w:t>
      </w:r>
      <w:r w:rsidR="00124097">
        <w:rPr>
          <w:lang w:val="fr-FR"/>
        </w:rPr>
        <w:t xml:space="preserve">débuté </w:t>
      </w:r>
      <w:r w:rsidR="00124097" w:rsidRPr="00F654B4">
        <w:rPr>
          <w:b/>
          <w:color w:val="FF0000"/>
          <w:lang w:val="fr-FR"/>
        </w:rPr>
        <w:t xml:space="preserve">dans les 6 </w:t>
      </w:r>
      <w:r>
        <w:rPr>
          <w:b/>
          <w:color w:val="FF0000"/>
          <w:lang w:val="fr-FR"/>
        </w:rPr>
        <w:t xml:space="preserve">premiers </w:t>
      </w:r>
      <w:r w:rsidR="00124097" w:rsidRPr="00F654B4">
        <w:rPr>
          <w:b/>
          <w:color w:val="FF0000"/>
          <w:lang w:val="fr-FR"/>
        </w:rPr>
        <w:t>jours</w:t>
      </w:r>
      <w:r>
        <w:rPr>
          <w:lang w:val="fr-FR"/>
        </w:rPr>
        <w:t xml:space="preserve"> </w:t>
      </w:r>
      <w:r w:rsidRPr="00F654B4">
        <w:rPr>
          <w:lang w:val="fr-FR"/>
        </w:rPr>
        <w:sym w:font="Wingdings" w:char="F0E0"/>
      </w:r>
      <w:r w:rsidR="00124097">
        <w:rPr>
          <w:lang w:val="fr-FR"/>
        </w:rPr>
        <w:t xml:space="preserve"> diminue la contagiosité et la durée des symptômes de 3-4 jours. </w:t>
      </w:r>
    </w:p>
    <w:p w14:paraId="24A8E47B" w14:textId="2BAD1370" w:rsidR="00124097" w:rsidRPr="00F654B4" w:rsidRDefault="00F654B4" w:rsidP="00F654B4">
      <w:pPr>
        <w:numPr>
          <w:ilvl w:val="0"/>
          <w:numId w:val="3"/>
        </w:numPr>
        <w:rPr>
          <w:lang w:val="fr-FR"/>
        </w:rPr>
      </w:pPr>
      <w:r>
        <w:rPr>
          <w:lang w:val="fr-FR"/>
        </w:rPr>
        <w:t>Traitement topique </w:t>
      </w:r>
      <w:r w:rsidRPr="00F654B4">
        <w:rPr>
          <w:lang w:val="fr-FR"/>
        </w:rPr>
        <w:sym w:font="Wingdings" w:char="F0E0"/>
      </w:r>
      <w:r w:rsidRPr="00F654B4">
        <w:rPr>
          <w:lang w:val="fr-FR"/>
        </w:rPr>
        <w:t>I</w:t>
      </w:r>
      <w:r w:rsidR="00124097" w:rsidRPr="00F654B4">
        <w:rPr>
          <w:lang w:val="fr-FR"/>
        </w:rPr>
        <w:t>nutile.</w:t>
      </w:r>
    </w:p>
    <w:p w14:paraId="7E52060A" w14:textId="77777777" w:rsidR="00124097" w:rsidRDefault="00124097" w:rsidP="00124097">
      <w:pPr>
        <w:ind w:left="360"/>
        <w:rPr>
          <w:u w:val="single"/>
          <w:lang w:val="fr-FR"/>
        </w:rPr>
      </w:pPr>
    </w:p>
    <w:p w14:paraId="2BBEB927" w14:textId="1CFC9841" w:rsidR="00124097" w:rsidRDefault="00124097" w:rsidP="00124097">
      <w:pPr>
        <w:ind w:left="360"/>
        <w:rPr>
          <w:lang w:val="fr-FR"/>
        </w:rPr>
      </w:pPr>
      <w:r w:rsidRPr="00DB50E4">
        <w:rPr>
          <w:u w:val="single"/>
          <w:lang w:val="fr-FR"/>
        </w:rPr>
        <w:t xml:space="preserve">Traitement des </w:t>
      </w:r>
      <w:r w:rsidR="00F654B4" w:rsidRPr="00DB50E4">
        <w:rPr>
          <w:u w:val="single"/>
          <w:lang w:val="fr-FR"/>
        </w:rPr>
        <w:t>RECURRENCES</w:t>
      </w:r>
      <w:r w:rsidR="00F654B4">
        <w:rPr>
          <w:u w:val="single"/>
          <w:lang w:val="fr-FR"/>
        </w:rPr>
        <w:t> </w:t>
      </w:r>
      <w:r>
        <w:rPr>
          <w:lang w:val="fr-FR"/>
        </w:rPr>
        <w:t>:</w:t>
      </w:r>
    </w:p>
    <w:p w14:paraId="4ED1C909" w14:textId="26DF37B8" w:rsidR="00124097" w:rsidRPr="00F3650F" w:rsidRDefault="00124097" w:rsidP="00124097">
      <w:pPr>
        <w:numPr>
          <w:ilvl w:val="0"/>
          <w:numId w:val="8"/>
        </w:numPr>
        <w:tabs>
          <w:tab w:val="clear" w:pos="1140"/>
        </w:tabs>
        <w:ind w:left="720"/>
        <w:rPr>
          <w:lang w:val="fr-FR"/>
        </w:rPr>
      </w:pPr>
      <w:r>
        <w:rPr>
          <w:lang w:val="fr-FR"/>
        </w:rPr>
        <w:t xml:space="preserve">Traitement </w:t>
      </w:r>
      <w:r w:rsidRPr="00F654B4">
        <w:rPr>
          <w:b/>
          <w:lang w:val="fr-FR"/>
        </w:rPr>
        <w:t>oral</w:t>
      </w:r>
      <w:r w:rsidRPr="00F3650F">
        <w:rPr>
          <w:lang w:val="fr-FR"/>
        </w:rPr>
        <w:t xml:space="preserve"> </w:t>
      </w:r>
      <w:r w:rsidRPr="00F654B4">
        <w:rPr>
          <w:b/>
          <w:lang w:val="fr-FR"/>
        </w:rPr>
        <w:t>court de 5 jours</w:t>
      </w:r>
      <w:r w:rsidRPr="00F3650F">
        <w:rPr>
          <w:lang w:val="fr-FR"/>
        </w:rPr>
        <w:t xml:space="preserve"> acyclovir (200-400 mg 5x/j)</w:t>
      </w:r>
      <w:r>
        <w:rPr>
          <w:lang w:val="fr-FR"/>
        </w:rPr>
        <w:t xml:space="preserve"> ne permet de diminuer un peu la sévérité MAIS de raccourcir les symptômes </w:t>
      </w:r>
      <w:r w:rsidRPr="00DB50E4">
        <w:rPr>
          <w:b/>
          <w:lang w:val="fr-FR"/>
        </w:rPr>
        <w:t>que de 24h</w:t>
      </w:r>
      <w:r w:rsidR="00F654B4">
        <w:rPr>
          <w:b/>
          <w:lang w:val="fr-FR"/>
        </w:rPr>
        <w:t>.</w:t>
      </w:r>
      <w:r>
        <w:rPr>
          <w:lang w:val="fr-FR"/>
        </w:rPr>
        <w:t xml:space="preserve"> </w:t>
      </w:r>
    </w:p>
    <w:p w14:paraId="611A3D21" w14:textId="76FE35BB" w:rsidR="00124097" w:rsidRPr="00F3650F" w:rsidRDefault="00124097" w:rsidP="00124097">
      <w:pPr>
        <w:numPr>
          <w:ilvl w:val="0"/>
          <w:numId w:val="3"/>
        </w:numPr>
        <w:rPr>
          <w:lang w:val="fr-FR"/>
        </w:rPr>
      </w:pPr>
      <w:r w:rsidRPr="00F41F3D">
        <w:rPr>
          <w:b/>
          <w:lang w:val="fr-FR"/>
        </w:rPr>
        <w:t>Si r</w:t>
      </w:r>
      <w:r>
        <w:rPr>
          <w:b/>
          <w:lang w:val="fr-FR"/>
        </w:rPr>
        <w:t>éc</w:t>
      </w:r>
      <w:r w:rsidRPr="00DB50E4">
        <w:rPr>
          <w:b/>
          <w:lang w:val="fr-FR"/>
        </w:rPr>
        <w:t>ur</w:t>
      </w:r>
      <w:r>
        <w:rPr>
          <w:b/>
          <w:lang w:val="fr-FR"/>
        </w:rPr>
        <w:t>r</w:t>
      </w:r>
      <w:r w:rsidRPr="00DB50E4">
        <w:rPr>
          <w:b/>
          <w:lang w:val="fr-FR"/>
        </w:rPr>
        <w:t>ences &gt;</w:t>
      </w:r>
      <w:r>
        <w:rPr>
          <w:b/>
          <w:lang w:val="fr-FR"/>
        </w:rPr>
        <w:t xml:space="preserve"> </w:t>
      </w:r>
      <w:r w:rsidRPr="00F3650F">
        <w:rPr>
          <w:b/>
          <w:lang w:val="fr-FR"/>
        </w:rPr>
        <w:t>6x/an</w:t>
      </w:r>
      <w:r w:rsidRPr="00F3650F">
        <w:rPr>
          <w:lang w:val="fr-FR"/>
        </w:rPr>
        <w:t>, un traitement par acyclovir per os 80 mg/kg/j divisé en 3 doses (max</w:t>
      </w:r>
      <w:r>
        <w:rPr>
          <w:lang w:val="fr-FR"/>
        </w:rPr>
        <w:t>.</w:t>
      </w:r>
      <w:r w:rsidRPr="00F3650F">
        <w:rPr>
          <w:lang w:val="fr-FR"/>
        </w:rPr>
        <w:t xml:space="preserve"> 1000 mg/j) </w:t>
      </w:r>
      <w:r w:rsidRPr="00F3650F">
        <w:rPr>
          <w:b/>
          <w:lang w:val="fr-FR"/>
        </w:rPr>
        <w:t xml:space="preserve">pendant </w:t>
      </w:r>
      <w:r w:rsidR="00F654B4">
        <w:rPr>
          <w:b/>
          <w:lang w:val="fr-FR"/>
        </w:rPr>
        <w:t>6 mois-</w:t>
      </w:r>
      <w:r w:rsidRPr="00F3650F">
        <w:rPr>
          <w:b/>
          <w:lang w:val="fr-FR"/>
        </w:rPr>
        <w:t xml:space="preserve">1 an </w:t>
      </w:r>
      <w:r w:rsidRPr="00F3650F">
        <w:rPr>
          <w:lang w:val="fr-FR"/>
        </w:rPr>
        <w:t>permet de diminuer</w:t>
      </w:r>
      <w:r w:rsidR="00F654B4">
        <w:rPr>
          <w:lang w:val="fr-FR"/>
        </w:rPr>
        <w:t xml:space="preserve"> souvent la fréquence des accès.</w:t>
      </w:r>
    </w:p>
    <w:p w14:paraId="46A7F32E" w14:textId="11604AE3" w:rsidR="00124097" w:rsidRPr="00B062F0" w:rsidRDefault="00124097" w:rsidP="00124097">
      <w:pPr>
        <w:numPr>
          <w:ilvl w:val="0"/>
          <w:numId w:val="3"/>
        </w:numPr>
        <w:rPr>
          <w:lang w:val="fr-FR"/>
        </w:rPr>
      </w:pPr>
      <w:r w:rsidRPr="00F654B4">
        <w:rPr>
          <w:b/>
          <w:color w:val="FF0000"/>
          <w:lang w:val="fr-FR"/>
        </w:rPr>
        <w:t>Les crèmes topique</w:t>
      </w:r>
      <w:r w:rsidR="00F654B4" w:rsidRPr="00F654B4">
        <w:rPr>
          <w:b/>
          <w:color w:val="FF0000"/>
          <w:lang w:val="fr-FR"/>
        </w:rPr>
        <w:t>s</w:t>
      </w:r>
      <w:r w:rsidRPr="00F654B4">
        <w:rPr>
          <w:b/>
          <w:color w:val="FF0000"/>
          <w:lang w:val="fr-FR"/>
        </w:rPr>
        <w:t xml:space="preserve"> d'acyclovir 5% sont inefficaces</w:t>
      </w:r>
      <w:r w:rsidRPr="00F3650F">
        <w:rPr>
          <w:b/>
          <w:lang w:val="fr-FR"/>
        </w:rPr>
        <w:t xml:space="preserve">, </w:t>
      </w:r>
    </w:p>
    <w:p w14:paraId="3428FD89" w14:textId="77777777" w:rsidR="00124097" w:rsidRPr="00EE4EB2" w:rsidRDefault="00124097" w:rsidP="00124097">
      <w:pPr>
        <w:numPr>
          <w:ilvl w:val="0"/>
          <w:numId w:val="3"/>
        </w:numPr>
        <w:rPr>
          <w:lang w:val="fr-FR"/>
        </w:rPr>
      </w:pPr>
      <w:r w:rsidRPr="00B062F0">
        <w:rPr>
          <w:lang w:val="fr-FR"/>
        </w:rPr>
        <w:t>Les</w:t>
      </w:r>
      <w:r>
        <w:rPr>
          <w:b/>
          <w:lang w:val="fr-FR"/>
        </w:rPr>
        <w:t xml:space="preserve"> </w:t>
      </w:r>
      <w:r w:rsidRPr="00F654B4">
        <w:rPr>
          <w:b/>
          <w:lang w:val="fr-FR"/>
        </w:rPr>
        <w:t>crèmes solaires</w:t>
      </w:r>
      <w:r>
        <w:rPr>
          <w:lang w:val="fr-FR"/>
        </w:rPr>
        <w:t xml:space="preserve"> préviennent un peu les éruptions</w:t>
      </w:r>
      <w:r w:rsidRPr="00B062F0">
        <w:rPr>
          <w:lang w:val="fr-FR"/>
        </w:rPr>
        <w:t>.</w:t>
      </w:r>
    </w:p>
    <w:p w14:paraId="239331BC" w14:textId="77777777" w:rsidR="00124097" w:rsidRPr="00EE4EB2" w:rsidRDefault="00124097" w:rsidP="00124097">
      <w:pPr>
        <w:rPr>
          <w:u w:val="single"/>
          <w:lang w:val="fr-FR"/>
        </w:rPr>
      </w:pPr>
    </w:p>
    <w:p w14:paraId="60E7BF47" w14:textId="77777777" w:rsidR="00124097" w:rsidRDefault="00124097" w:rsidP="00124097">
      <w:r>
        <w:rPr>
          <w:sz w:val="22"/>
          <w:u w:val="single"/>
        </w:rPr>
        <w:t>Contagiosité</w:t>
      </w:r>
      <w:r>
        <w:rPr>
          <w:sz w:val="22"/>
        </w:rPr>
        <w:t>:</w:t>
      </w:r>
    </w:p>
    <w:p w14:paraId="35A1F9A9" w14:textId="633918A3" w:rsidR="00124097" w:rsidRPr="00F3650F" w:rsidRDefault="00124097" w:rsidP="00124097">
      <w:pPr>
        <w:numPr>
          <w:ilvl w:val="0"/>
          <w:numId w:val="1"/>
        </w:numPr>
        <w:rPr>
          <w:lang w:val="fr-FR"/>
        </w:rPr>
      </w:pPr>
      <w:r w:rsidRPr="00F3650F">
        <w:rPr>
          <w:lang w:val="fr-FR"/>
        </w:rPr>
        <w:t xml:space="preserve">Excrétion virale ~ 3-4 semaine si primo-infection et </w:t>
      </w:r>
      <w:r w:rsidR="00F654B4">
        <w:rPr>
          <w:lang w:val="fr-FR"/>
        </w:rPr>
        <w:t>ad</w:t>
      </w:r>
      <w:r w:rsidRPr="00F3650F">
        <w:rPr>
          <w:lang w:val="fr-FR"/>
        </w:rPr>
        <w:t xml:space="preserve">1 semaine si infection récurrentes </w:t>
      </w:r>
    </w:p>
    <w:p w14:paraId="21F38D55" w14:textId="1C7196CB" w:rsidR="00124097" w:rsidRPr="00F3650F" w:rsidRDefault="00124097" w:rsidP="00124097">
      <w:pPr>
        <w:numPr>
          <w:ilvl w:val="0"/>
          <w:numId w:val="1"/>
        </w:numPr>
        <w:rPr>
          <w:lang w:val="fr-FR"/>
        </w:rPr>
      </w:pPr>
      <w:r w:rsidRPr="00F3650F">
        <w:rPr>
          <w:b/>
          <w:lang w:val="fr-FR"/>
        </w:rPr>
        <w:t xml:space="preserve">Eviction scolaire si </w:t>
      </w:r>
      <w:proofErr w:type="spellStart"/>
      <w:r w:rsidRPr="00F3650F">
        <w:rPr>
          <w:b/>
          <w:lang w:val="fr-FR"/>
        </w:rPr>
        <w:t>gingivo</w:t>
      </w:r>
      <w:proofErr w:type="spellEnd"/>
      <w:r w:rsidRPr="00F3650F">
        <w:rPr>
          <w:b/>
          <w:lang w:val="fr-FR"/>
        </w:rPr>
        <w:t xml:space="preserve">-stomatite surtout si </w:t>
      </w:r>
      <w:r w:rsidR="00F654B4">
        <w:rPr>
          <w:b/>
          <w:lang w:val="fr-FR"/>
        </w:rPr>
        <w:t>primo-infection</w:t>
      </w:r>
      <w:r w:rsidRPr="00F3650F">
        <w:rPr>
          <w:b/>
          <w:lang w:val="fr-FR"/>
        </w:rPr>
        <w:t xml:space="preserve"> et enfant trop jeune pour contrôler ses sécrétions;</w:t>
      </w:r>
      <w:r w:rsidRPr="00F3650F">
        <w:rPr>
          <w:lang w:val="fr-FR"/>
        </w:rPr>
        <w:t xml:space="preserve"> </w:t>
      </w:r>
    </w:p>
    <w:p w14:paraId="1781AD8E" w14:textId="64F226A5" w:rsidR="00124097" w:rsidRPr="00F3650F" w:rsidRDefault="00F654B4" w:rsidP="00124097">
      <w:pPr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Si </w:t>
      </w:r>
      <w:proofErr w:type="gramStart"/>
      <w:r>
        <w:rPr>
          <w:lang w:val="fr-FR"/>
        </w:rPr>
        <w:t>herpes récurrent</w:t>
      </w:r>
      <w:proofErr w:type="gramEnd"/>
      <w:r>
        <w:rPr>
          <w:lang w:val="fr-FR"/>
        </w:rPr>
        <w:t xml:space="preserve"> </w:t>
      </w:r>
      <w:r w:rsidRPr="00F654B4">
        <w:rPr>
          <w:lang w:val="fr-FR"/>
        </w:rPr>
        <w:sym w:font="Wingdings" w:char="F0E0"/>
      </w:r>
      <w:r w:rsidR="00124097" w:rsidRPr="00F3650F">
        <w:rPr>
          <w:lang w:val="fr-FR"/>
        </w:rPr>
        <w:t xml:space="preserve"> couv</w:t>
      </w:r>
      <w:r>
        <w:rPr>
          <w:lang w:val="fr-FR"/>
        </w:rPr>
        <w:t>rir les lésions cutanées suffit.</w:t>
      </w:r>
    </w:p>
    <w:p w14:paraId="64EBD27C" w14:textId="63619479" w:rsidR="00124097" w:rsidRPr="00F654B4" w:rsidRDefault="00124097" w:rsidP="00124097">
      <w:pPr>
        <w:numPr>
          <w:ilvl w:val="0"/>
          <w:numId w:val="1"/>
        </w:numPr>
        <w:rPr>
          <w:b/>
          <w:lang w:val="fr-FR"/>
        </w:rPr>
      </w:pPr>
      <w:r w:rsidRPr="00F654B4">
        <w:rPr>
          <w:b/>
          <w:lang w:val="fr-FR"/>
        </w:rPr>
        <w:t xml:space="preserve">Pas de cas connus de transmission </w:t>
      </w:r>
      <w:r w:rsidR="00F654B4" w:rsidRPr="00F654B4">
        <w:rPr>
          <w:b/>
          <w:lang w:val="fr-FR"/>
        </w:rPr>
        <w:t xml:space="preserve">de </w:t>
      </w:r>
      <w:proofErr w:type="gramStart"/>
      <w:r w:rsidR="00F654B4" w:rsidRPr="00F654B4">
        <w:rPr>
          <w:b/>
          <w:lang w:val="fr-FR"/>
        </w:rPr>
        <w:t>l’herpes</w:t>
      </w:r>
      <w:proofErr w:type="gramEnd"/>
      <w:r w:rsidR="00F654B4" w:rsidRPr="00F654B4">
        <w:rPr>
          <w:b/>
          <w:lang w:val="fr-FR"/>
        </w:rPr>
        <w:t xml:space="preserve"> </w:t>
      </w:r>
      <w:r w:rsidRPr="00F654B4">
        <w:rPr>
          <w:b/>
          <w:lang w:val="fr-FR"/>
        </w:rPr>
        <w:t>par objets (linges, toilettes)</w:t>
      </w:r>
      <w:r w:rsidR="00F654B4" w:rsidRPr="00F654B4">
        <w:rPr>
          <w:b/>
          <w:lang w:val="fr-FR"/>
        </w:rPr>
        <w:t>.</w:t>
      </w:r>
    </w:p>
    <w:p w14:paraId="2169AE56" w14:textId="77777777" w:rsidR="00F654B4" w:rsidRPr="00F654B4" w:rsidRDefault="00F654B4" w:rsidP="00124097">
      <w:pPr>
        <w:rPr>
          <w:b/>
          <w:u w:val="single"/>
        </w:rPr>
      </w:pPr>
    </w:p>
    <w:p w14:paraId="67BFD8DE" w14:textId="77777777" w:rsidR="00F654B4" w:rsidRDefault="00F654B4" w:rsidP="00F654B4">
      <w:pPr>
        <w:rPr>
          <w:u w:val="single"/>
        </w:rPr>
      </w:pPr>
      <w:r>
        <w:rPr>
          <w:u w:val="single"/>
        </w:rPr>
        <w:t>Herpes oculaire:</w:t>
      </w:r>
    </w:p>
    <w:p w14:paraId="7A3218AB" w14:textId="55B7BEC8" w:rsidR="00F654B4" w:rsidRPr="00F654B4" w:rsidRDefault="00F654B4" w:rsidP="00F654B4">
      <w:pPr>
        <w:numPr>
          <w:ilvl w:val="0"/>
          <w:numId w:val="4"/>
        </w:numPr>
        <w:rPr>
          <w:b/>
          <w:color w:val="FF0000"/>
          <w:lang w:val="fr-FR"/>
        </w:rPr>
      </w:pPr>
      <w:r w:rsidRPr="00F654B4">
        <w:rPr>
          <w:b/>
          <w:color w:val="FF0000"/>
          <w:lang w:val="fr-FR"/>
        </w:rPr>
        <w:t>Avis ophtalmologique </w:t>
      </w:r>
      <w:r w:rsidRPr="00F654B4">
        <w:rPr>
          <w:lang w:val="fr-FR"/>
        </w:rPr>
        <w:t xml:space="preserve">pour prévention de la kératite herpétique par traitement topique oculaire </w:t>
      </w:r>
    </w:p>
    <w:p w14:paraId="50624BA7" w14:textId="5066E3B4" w:rsidR="00124097" w:rsidRPr="00F654B4" w:rsidRDefault="00F654B4" w:rsidP="00124097">
      <w:pPr>
        <w:numPr>
          <w:ilvl w:val="0"/>
          <w:numId w:val="4"/>
        </w:numPr>
        <w:rPr>
          <w:lang w:val="fr-FR"/>
        </w:rPr>
      </w:pPr>
      <w:r w:rsidRPr="00F654B4">
        <w:rPr>
          <w:lang w:val="fr-FR"/>
        </w:rPr>
        <w:t xml:space="preserve">Les ophtalmologues </w:t>
      </w:r>
      <w:r w:rsidRPr="00F654B4">
        <w:rPr>
          <w:b/>
          <w:lang w:val="fr-FR"/>
        </w:rPr>
        <w:t xml:space="preserve">ajoutent </w:t>
      </w:r>
      <w:r w:rsidRPr="00F654B4">
        <w:rPr>
          <w:lang w:val="fr-FR"/>
        </w:rPr>
        <w:t>parfois des corticostéroïdes dans certains cas invasifs</w:t>
      </w:r>
    </w:p>
    <w:p w14:paraId="2C38922A" w14:textId="77777777" w:rsidR="00124097" w:rsidRDefault="00124097" w:rsidP="00124097">
      <w:pPr>
        <w:rPr>
          <w:u w:val="single"/>
          <w:lang w:val="fr-FR"/>
        </w:rPr>
      </w:pPr>
    </w:p>
    <w:p w14:paraId="114C0E35" w14:textId="77777777" w:rsidR="00124097" w:rsidRPr="00F3650F" w:rsidRDefault="00124097" w:rsidP="00124097">
      <w:pPr>
        <w:rPr>
          <w:u w:val="single"/>
          <w:lang w:val="fr-FR"/>
        </w:rPr>
      </w:pPr>
      <w:r w:rsidRPr="00F3650F">
        <w:rPr>
          <w:u w:val="single"/>
          <w:lang w:val="fr-FR"/>
        </w:rPr>
        <w:t xml:space="preserve">Herpes chez les </w:t>
      </w:r>
      <w:proofErr w:type="spellStart"/>
      <w:r w:rsidRPr="00F3650F">
        <w:rPr>
          <w:u w:val="single"/>
          <w:lang w:val="fr-FR"/>
        </w:rPr>
        <w:t>immuno-déprimés</w:t>
      </w:r>
      <w:proofErr w:type="spellEnd"/>
      <w:r w:rsidRPr="00F3650F">
        <w:rPr>
          <w:u w:val="single"/>
          <w:lang w:val="fr-FR"/>
        </w:rPr>
        <w:t>:</w:t>
      </w:r>
    </w:p>
    <w:p w14:paraId="2DC9BC88" w14:textId="77777777" w:rsidR="00124097" w:rsidRPr="00F3650F" w:rsidRDefault="00124097" w:rsidP="00124097">
      <w:pPr>
        <w:numPr>
          <w:ilvl w:val="0"/>
          <w:numId w:val="7"/>
        </w:numPr>
        <w:rPr>
          <w:lang w:val="fr-FR"/>
        </w:rPr>
      </w:pPr>
      <w:r w:rsidRPr="00F3650F">
        <w:rPr>
          <w:lang w:val="fr-FR"/>
        </w:rPr>
        <w:t>Le traitement</w:t>
      </w:r>
      <w:r w:rsidRPr="00F3650F">
        <w:rPr>
          <w:b/>
          <w:lang w:val="fr-FR"/>
        </w:rPr>
        <w:t xml:space="preserve"> </w:t>
      </w:r>
      <w:r w:rsidRPr="00F3650F">
        <w:rPr>
          <w:lang w:val="fr-FR"/>
        </w:rPr>
        <w:t>d'acyclovir iv permet ici d'accélérer la guérison</w:t>
      </w:r>
    </w:p>
    <w:p w14:paraId="2F526681" w14:textId="77777777" w:rsidR="00124097" w:rsidRPr="00F3650F" w:rsidRDefault="00124097" w:rsidP="00124097">
      <w:pPr>
        <w:numPr>
          <w:ilvl w:val="0"/>
          <w:numId w:val="7"/>
        </w:numPr>
        <w:rPr>
          <w:u w:val="single"/>
          <w:lang w:val="fr-FR"/>
        </w:rPr>
      </w:pPr>
      <w:r w:rsidRPr="00F3650F">
        <w:rPr>
          <w:lang w:val="fr-FR"/>
        </w:rPr>
        <w:t>Utiliser le</w:t>
      </w:r>
      <w:r w:rsidRPr="00F3650F">
        <w:rPr>
          <w:b/>
          <w:lang w:val="fr-FR"/>
        </w:rPr>
        <w:t xml:space="preserve"> </w:t>
      </w:r>
      <w:proofErr w:type="spellStart"/>
      <w:r w:rsidRPr="00F3650F">
        <w:rPr>
          <w:b/>
          <w:lang w:val="fr-FR"/>
        </w:rPr>
        <w:t>Foscarnet</w:t>
      </w:r>
      <w:proofErr w:type="spellEnd"/>
      <w:r w:rsidRPr="00F3650F">
        <w:rPr>
          <w:b/>
          <w:lang w:val="fr-FR"/>
        </w:rPr>
        <w:t xml:space="preserve"> ou </w:t>
      </w:r>
      <w:proofErr w:type="spellStart"/>
      <w:r w:rsidRPr="00F3650F">
        <w:rPr>
          <w:b/>
          <w:lang w:val="fr-FR"/>
        </w:rPr>
        <w:t>cidofovir</w:t>
      </w:r>
      <w:proofErr w:type="spellEnd"/>
      <w:r w:rsidRPr="00F3650F">
        <w:rPr>
          <w:b/>
          <w:lang w:val="fr-FR"/>
        </w:rPr>
        <w:t xml:space="preserve"> </w:t>
      </w:r>
      <w:r w:rsidRPr="00F3650F">
        <w:rPr>
          <w:lang w:val="fr-FR"/>
        </w:rPr>
        <w:t xml:space="preserve">en cas de résistance </w:t>
      </w:r>
    </w:p>
    <w:p w14:paraId="07332614" w14:textId="77777777" w:rsidR="00124097" w:rsidRPr="00F3650F" w:rsidRDefault="00124097" w:rsidP="00124097">
      <w:pPr>
        <w:rPr>
          <w:u w:val="single"/>
          <w:lang w:val="fr-FR"/>
        </w:rPr>
      </w:pPr>
    </w:p>
    <w:p w14:paraId="50487E1E" w14:textId="584FDB9C" w:rsidR="00124097" w:rsidRDefault="00124097" w:rsidP="00124097">
      <w:pPr>
        <w:jc w:val="center"/>
        <w:rPr>
          <w:lang w:val="fr-FR"/>
        </w:rPr>
      </w:pPr>
    </w:p>
    <w:p w14:paraId="15EF6DE2" w14:textId="77777777" w:rsidR="00124097" w:rsidRDefault="00124097" w:rsidP="00124097">
      <w:pPr>
        <w:rPr>
          <w:sz w:val="22"/>
          <w:u w:val="single"/>
        </w:rPr>
      </w:pPr>
    </w:p>
    <w:p w14:paraId="1D573837" w14:textId="41BFAA9A" w:rsidR="0018505F" w:rsidRDefault="00296F2F">
      <w:r>
        <w:rPr>
          <w:noProof/>
          <w:lang w:val="en-US" w:eastAsia="en-US"/>
        </w:rPr>
        <w:lastRenderedPageBreak/>
        <w:drawing>
          <wp:inline distT="0" distB="0" distL="0" distR="0" wp14:anchorId="6FCBEC60" wp14:editId="3398A736">
            <wp:extent cx="6660515" cy="7593177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7593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2F68B" w14:textId="4D6912A2" w:rsidR="00296F2F" w:rsidRDefault="00296F2F">
      <w:r>
        <w:rPr>
          <w:rFonts w:ascii="Times New Roman" w:eastAsiaTheme="minorEastAsia" w:hAnsi="Times New Roman"/>
          <w:color w:val="008861"/>
          <w:sz w:val="14"/>
          <w:szCs w:val="14"/>
          <w:lang w:val="en-US" w:eastAsia="en-US"/>
        </w:rPr>
        <w:t xml:space="preserve">Pediatrics in Review </w:t>
      </w:r>
      <w:r>
        <w:rPr>
          <w:rFonts w:ascii="Times New Roman" w:eastAsiaTheme="minorEastAsia" w:hAnsi="Times New Roman"/>
          <w:color w:val="808080"/>
          <w:sz w:val="12"/>
          <w:szCs w:val="12"/>
          <w:lang w:val="en-US" w:eastAsia="en-US"/>
        </w:rPr>
        <w:t>Vol.30 No.4 April 2009</w:t>
      </w:r>
      <w:bookmarkStart w:id="0" w:name="_GoBack"/>
      <w:bookmarkEnd w:id="0"/>
    </w:p>
    <w:sectPr w:rsidR="00296F2F" w:rsidSect="004C5D05">
      <w:pgSz w:w="12240" w:h="15840"/>
      <w:pgMar w:top="284" w:right="900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9364C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12"/>
    <w:multiLevelType w:val="multilevel"/>
    <w:tmpl w:val="9364C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13"/>
    <w:multiLevelType w:val="multilevel"/>
    <w:tmpl w:val="9364C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14"/>
    <w:multiLevelType w:val="multilevel"/>
    <w:tmpl w:val="9364CD28"/>
    <w:lvl w:ilvl="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</w:abstractNum>
  <w:abstractNum w:abstractNumId="4">
    <w:nsid w:val="00000015"/>
    <w:multiLevelType w:val="multilevel"/>
    <w:tmpl w:val="9364C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16"/>
    <w:multiLevelType w:val="multilevel"/>
    <w:tmpl w:val="9364C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000017"/>
    <w:multiLevelType w:val="multilevel"/>
    <w:tmpl w:val="9364C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1B2169"/>
    <w:multiLevelType w:val="hybridMultilevel"/>
    <w:tmpl w:val="D860756E"/>
    <w:lvl w:ilvl="0" w:tplc="040C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097"/>
    <w:rsid w:val="00124097"/>
    <w:rsid w:val="00140E3E"/>
    <w:rsid w:val="0018505F"/>
    <w:rsid w:val="00296F2F"/>
    <w:rsid w:val="00653C20"/>
    <w:rsid w:val="00CC1744"/>
    <w:rsid w:val="00F6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978BA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097"/>
    <w:rPr>
      <w:rFonts w:ascii="Arial" w:eastAsia="Helvetica" w:hAnsi="Arial" w:cs="Times New Roman"/>
      <w:sz w:val="20"/>
      <w:lang w:val="fr-CH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409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097"/>
    <w:rPr>
      <w:rFonts w:ascii="Lucida Grande" w:eastAsia="Helvetica" w:hAnsi="Lucida Grande" w:cs="Times New Roman"/>
      <w:sz w:val="18"/>
      <w:szCs w:val="18"/>
      <w:lang w:val="fr-CH"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097"/>
    <w:rPr>
      <w:rFonts w:ascii="Arial" w:eastAsia="Helvetica" w:hAnsi="Arial" w:cs="Times New Roman"/>
      <w:sz w:val="20"/>
      <w:lang w:val="fr-CH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409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097"/>
    <w:rPr>
      <w:rFonts w:ascii="Lucida Grande" w:eastAsia="Helvetica" w:hAnsi="Lucida Grande" w:cs="Times New Roman"/>
      <w:sz w:val="18"/>
      <w:szCs w:val="18"/>
      <w:lang w:val="fr-CH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324</Words>
  <Characters>1847</Characters>
  <Application>Microsoft Macintosh Word</Application>
  <DocSecurity>0</DocSecurity>
  <Lines>15</Lines>
  <Paragraphs>4</Paragraphs>
  <ScaleCrop>false</ScaleCrop>
  <Company>-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 mz</dc:creator>
  <cp:keywords/>
  <dc:description/>
  <cp:lastModifiedBy>mz mz</cp:lastModifiedBy>
  <cp:revision>5</cp:revision>
  <dcterms:created xsi:type="dcterms:W3CDTF">2017-08-20T15:11:00Z</dcterms:created>
  <dcterms:modified xsi:type="dcterms:W3CDTF">2017-08-20T16:01:00Z</dcterms:modified>
</cp:coreProperties>
</file>