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271" w:rsidRDefault="005752DA" w:rsidP="001B6FED">
      <w:pPr>
        <w:spacing w:after="0"/>
        <w:jc w:val="center"/>
        <w:rPr>
          <w:rFonts w:ascii="Lato light" w:hAnsi="Lato light"/>
          <w:b/>
          <w:u w:val="single"/>
        </w:rPr>
      </w:pPr>
      <w:r w:rsidRPr="005752DA">
        <w:rPr>
          <w:rFonts w:ascii="Lato light" w:hAnsi="Lato light"/>
          <w:b/>
          <w:u w:val="single"/>
        </w:rPr>
        <w:t>BOCAVIRUS</w:t>
      </w:r>
    </w:p>
    <w:p w:rsidR="001B6FED" w:rsidRDefault="001B6FED" w:rsidP="001B6FED">
      <w:pPr>
        <w:spacing w:after="0"/>
        <w:jc w:val="center"/>
        <w:rPr>
          <w:i/>
          <w:sz w:val="18"/>
          <w:szCs w:val="18"/>
        </w:rPr>
      </w:pPr>
      <w:r w:rsidRPr="001B6FED">
        <w:rPr>
          <w:i/>
          <w:sz w:val="18"/>
          <w:szCs w:val="18"/>
        </w:rPr>
        <w:t>10.3748/</w:t>
      </w:r>
      <w:proofErr w:type="gramStart"/>
      <w:r w:rsidRPr="001B6FED">
        <w:rPr>
          <w:i/>
          <w:sz w:val="18"/>
          <w:szCs w:val="18"/>
        </w:rPr>
        <w:t>wjg.v22.i</w:t>
      </w:r>
      <w:proofErr w:type="gramEnd"/>
      <w:r w:rsidRPr="001B6FED">
        <w:rPr>
          <w:i/>
          <w:sz w:val="18"/>
          <w:szCs w:val="18"/>
        </w:rPr>
        <w:t>39.8684</w:t>
      </w:r>
    </w:p>
    <w:p w:rsidR="00F302D1" w:rsidRPr="00F302D1" w:rsidRDefault="00F302D1" w:rsidP="001B6FED">
      <w:pPr>
        <w:spacing w:after="0"/>
        <w:jc w:val="center"/>
        <w:rPr>
          <w:i/>
          <w:sz w:val="18"/>
          <w:szCs w:val="18"/>
        </w:rPr>
      </w:pPr>
      <w:r w:rsidRPr="00F302D1">
        <w:rPr>
          <w:i/>
          <w:sz w:val="18"/>
          <w:szCs w:val="18"/>
        </w:rPr>
        <w:t>http://dx.doi.org/10.1016/ S2352-4642(19)30057-4</w:t>
      </w:r>
      <w:r w:rsidRPr="00F302D1">
        <w:rPr>
          <w:i/>
          <w:sz w:val="18"/>
          <w:szCs w:val="18"/>
        </w:rPr>
        <w:t xml:space="preserve"> (Lancet 2019)</w:t>
      </w:r>
    </w:p>
    <w:p w:rsidR="008808DB" w:rsidRPr="008808DB" w:rsidRDefault="008808DB" w:rsidP="008808DB">
      <w:pPr>
        <w:rPr>
          <w:rFonts w:ascii="Lato light" w:hAnsi="Lato light"/>
        </w:rPr>
      </w:pPr>
    </w:p>
    <w:p w:rsidR="005752DA" w:rsidRDefault="008808DB" w:rsidP="005307DD">
      <w:pPr>
        <w:pStyle w:val="Paragraphedeliste"/>
        <w:numPr>
          <w:ilvl w:val="0"/>
          <w:numId w:val="1"/>
        </w:numPr>
        <w:rPr>
          <w:rFonts w:ascii="Lato light" w:hAnsi="Lato light"/>
        </w:rPr>
      </w:pPr>
      <w:r>
        <w:rPr>
          <w:rFonts w:ascii="Lato light" w:hAnsi="Lato light"/>
        </w:rPr>
        <w:t>HBoV1 découvert en 2005</w:t>
      </w:r>
      <w:r w:rsidRPr="008808DB">
        <w:rPr>
          <w:rFonts w:ascii="Lato light" w:hAnsi="Lato light"/>
        </w:rPr>
        <w:sym w:font="Wingdings" w:char="F0E0"/>
      </w:r>
      <w:r>
        <w:rPr>
          <w:rFonts w:ascii="Lato light" w:hAnsi="Lato light"/>
        </w:rPr>
        <w:t xml:space="preserve"> </w:t>
      </w:r>
      <w:r w:rsidR="005307DD">
        <w:rPr>
          <w:rFonts w:ascii="Lato light" w:hAnsi="Lato light"/>
        </w:rPr>
        <w:t>Famille des parvovirus</w:t>
      </w:r>
      <w:r w:rsidR="00597003">
        <w:rPr>
          <w:rFonts w:ascii="Lato light" w:hAnsi="Lato light"/>
        </w:rPr>
        <w:t xml:space="preserve"> </w:t>
      </w:r>
      <w:r w:rsidR="00597003" w:rsidRPr="008808DB">
        <w:rPr>
          <w:rFonts w:ascii="Lato light" w:hAnsi="Lato light"/>
          <w:color w:val="FF0000"/>
        </w:rPr>
        <w:t xml:space="preserve">mais </w:t>
      </w:r>
      <w:r w:rsidR="00597003">
        <w:rPr>
          <w:rFonts w:ascii="Lato light" w:hAnsi="Lato light"/>
        </w:rPr>
        <w:t xml:space="preserve">clinique très différente du </w:t>
      </w:r>
      <w:proofErr w:type="spellStart"/>
      <w:r w:rsidR="007C1630">
        <w:rPr>
          <w:rFonts w:ascii="Lato light" w:hAnsi="Lato light"/>
        </w:rPr>
        <w:t>P</w:t>
      </w:r>
      <w:r w:rsidR="00597003">
        <w:rPr>
          <w:rFonts w:ascii="Lato light" w:hAnsi="Lato light"/>
        </w:rPr>
        <w:t>arvo</w:t>
      </w:r>
      <w:proofErr w:type="spellEnd"/>
      <w:r w:rsidR="00597003">
        <w:rPr>
          <w:rFonts w:ascii="Lato light" w:hAnsi="Lato light"/>
        </w:rPr>
        <w:t xml:space="preserve"> B19</w:t>
      </w:r>
    </w:p>
    <w:p w:rsidR="00A60D4D" w:rsidRDefault="00A60D4D" w:rsidP="005307DD">
      <w:pPr>
        <w:pStyle w:val="Paragraphedeliste"/>
        <w:numPr>
          <w:ilvl w:val="0"/>
          <w:numId w:val="1"/>
        </w:numPr>
        <w:rPr>
          <w:rFonts w:ascii="Lato light" w:hAnsi="Lato light"/>
        </w:rPr>
      </w:pPr>
      <w:r>
        <w:rPr>
          <w:rFonts w:ascii="Lato light" w:hAnsi="Lato light"/>
        </w:rPr>
        <w:t>Nom « </w:t>
      </w:r>
      <w:proofErr w:type="spellStart"/>
      <w:r w:rsidR="007C1630">
        <w:rPr>
          <w:rFonts w:ascii="Lato light" w:hAnsi="Lato light"/>
        </w:rPr>
        <w:t>B</w:t>
      </w:r>
      <w:r>
        <w:rPr>
          <w:rFonts w:ascii="Lato light" w:hAnsi="Lato light"/>
        </w:rPr>
        <w:t>o</w:t>
      </w:r>
      <w:r w:rsidR="007C1630">
        <w:rPr>
          <w:rFonts w:ascii="Lato light" w:hAnsi="Lato light"/>
        </w:rPr>
        <w:t>C</w:t>
      </w:r>
      <w:r>
        <w:rPr>
          <w:rFonts w:ascii="Lato light" w:hAnsi="Lato light"/>
        </w:rPr>
        <w:t>avirus</w:t>
      </w:r>
      <w:proofErr w:type="spellEnd"/>
      <w:r>
        <w:rPr>
          <w:rFonts w:ascii="Lato light" w:hAnsi="Lato light"/>
        </w:rPr>
        <w:t> » vient de l’association entre Bovine virus et Canine virus en raison de certaines similitudes dans l’organisation du génome avec ces 2 espèces.</w:t>
      </w:r>
    </w:p>
    <w:p w:rsidR="00F301E3" w:rsidRDefault="00F301E3" w:rsidP="005307DD">
      <w:pPr>
        <w:pStyle w:val="Paragraphedeliste"/>
        <w:numPr>
          <w:ilvl w:val="0"/>
          <w:numId w:val="1"/>
        </w:numPr>
        <w:rPr>
          <w:rFonts w:ascii="Lato light" w:hAnsi="Lato light"/>
        </w:rPr>
      </w:pPr>
      <w:r>
        <w:rPr>
          <w:rFonts w:ascii="Lato light" w:hAnsi="Lato light"/>
        </w:rPr>
        <w:t>4 sérotypes différents (HBoV1-4)</w:t>
      </w:r>
    </w:p>
    <w:p w:rsidR="0011432B" w:rsidRPr="00A318A1" w:rsidRDefault="005307DD" w:rsidP="00A318A1">
      <w:pPr>
        <w:pStyle w:val="Paragraphedeliste"/>
        <w:numPr>
          <w:ilvl w:val="0"/>
          <w:numId w:val="1"/>
        </w:numPr>
        <w:rPr>
          <w:rFonts w:ascii="Lato light" w:hAnsi="Lato light"/>
        </w:rPr>
      </w:pPr>
      <w:r>
        <w:rPr>
          <w:rFonts w:ascii="Lato light" w:hAnsi="Lato light"/>
        </w:rPr>
        <w:t xml:space="preserve">Infecte </w:t>
      </w:r>
      <w:r w:rsidR="0011432B">
        <w:rPr>
          <w:rFonts w:ascii="Lato light" w:hAnsi="Lato light"/>
        </w:rPr>
        <w:t>surtout</w:t>
      </w:r>
      <w:r>
        <w:rPr>
          <w:rFonts w:ascii="Lato light" w:hAnsi="Lato light"/>
        </w:rPr>
        <w:t xml:space="preserve"> les enfants de </w:t>
      </w:r>
      <w:r w:rsidRPr="001A1823">
        <w:rPr>
          <w:rFonts w:ascii="Lato light" w:hAnsi="Lato light"/>
          <w:u w:val="single"/>
        </w:rPr>
        <w:t xml:space="preserve">6-24 </w:t>
      </w:r>
      <w:r w:rsidRPr="0011432B">
        <w:rPr>
          <w:rFonts w:ascii="Lato light" w:hAnsi="Lato light"/>
        </w:rPr>
        <w:t>mois</w:t>
      </w:r>
      <w:r w:rsidR="00A318A1" w:rsidRPr="00A318A1">
        <w:rPr>
          <w:rFonts w:ascii="Lato light" w:hAnsi="Lato light"/>
        </w:rPr>
        <w:t xml:space="preserve"> </w:t>
      </w:r>
      <w:r w:rsidR="00A318A1">
        <w:rPr>
          <w:rFonts w:ascii="Lato light" w:hAnsi="Lato light"/>
        </w:rPr>
        <w:t>sachant que les enfants de &lt; 2 ans font facilement 6-10 infections respiratoires /an</w:t>
      </w:r>
    </w:p>
    <w:p w:rsidR="005307DD" w:rsidRDefault="0011432B" w:rsidP="005307DD">
      <w:pPr>
        <w:pStyle w:val="Paragraphedeliste"/>
        <w:numPr>
          <w:ilvl w:val="0"/>
          <w:numId w:val="1"/>
        </w:numPr>
        <w:rPr>
          <w:rFonts w:ascii="Lato light" w:hAnsi="Lato light"/>
        </w:rPr>
      </w:pPr>
      <w:r>
        <w:rPr>
          <w:rFonts w:ascii="Lato light" w:hAnsi="Lato light"/>
        </w:rPr>
        <w:t>S</w:t>
      </w:r>
      <w:r w:rsidRPr="0011432B">
        <w:rPr>
          <w:rFonts w:ascii="Lato light" w:hAnsi="Lato light"/>
        </w:rPr>
        <w:t>érologies positives chez &gt;90% des enfants de &lt; 3 mois puis qui diminue ensuite</w:t>
      </w:r>
      <w:r>
        <w:rPr>
          <w:rFonts w:ascii="Lato light" w:hAnsi="Lato light"/>
        </w:rPr>
        <w:t xml:space="preserve"> rapidement entre 6-12 mois.</w:t>
      </w:r>
    </w:p>
    <w:p w:rsidR="00A318A1" w:rsidRDefault="0011432B" w:rsidP="005307DD">
      <w:pPr>
        <w:pStyle w:val="Paragraphedeliste"/>
        <w:numPr>
          <w:ilvl w:val="0"/>
          <w:numId w:val="1"/>
        </w:numPr>
        <w:rPr>
          <w:rFonts w:ascii="Lato light" w:hAnsi="Lato light"/>
        </w:rPr>
      </w:pPr>
      <w:r>
        <w:rPr>
          <w:rFonts w:ascii="Lato light" w:hAnsi="Lato light"/>
        </w:rPr>
        <w:t xml:space="preserve">Souvent associé à d’autres infections virales </w:t>
      </w:r>
      <w:r w:rsidRPr="0011432B">
        <w:rPr>
          <w:rFonts w:ascii="Lato light" w:hAnsi="Lato light"/>
        </w:rPr>
        <w:sym w:font="Wingdings" w:char="F0E0"/>
      </w:r>
      <w:r>
        <w:rPr>
          <w:rFonts w:ascii="Lato light" w:hAnsi="Lato light"/>
        </w:rPr>
        <w:t xml:space="preserve"> co-infection</w:t>
      </w:r>
      <w:r w:rsidR="00C85386">
        <w:rPr>
          <w:rFonts w:ascii="Lato light" w:hAnsi="Lato light"/>
        </w:rPr>
        <w:t xml:space="preserve"> </w:t>
      </w:r>
      <w:r w:rsidR="00A318A1">
        <w:rPr>
          <w:rFonts w:ascii="Lato light" w:hAnsi="Lato light"/>
        </w:rPr>
        <w:t>avec effet synergique </w:t>
      </w:r>
      <w:r w:rsidR="000858AE">
        <w:rPr>
          <w:rFonts w:ascii="Lato light" w:hAnsi="Lato light"/>
        </w:rPr>
        <w:t>en particulier avec RSV.</w:t>
      </w:r>
    </w:p>
    <w:p w:rsidR="00F301E3" w:rsidRPr="009947A0" w:rsidRDefault="009947A0" w:rsidP="005307DD">
      <w:pPr>
        <w:ind w:left="360"/>
        <w:rPr>
          <w:rFonts w:ascii="Lato light" w:hAnsi="Lato light"/>
          <w:b/>
          <w:u w:val="single"/>
        </w:rPr>
      </w:pPr>
      <w:r w:rsidRPr="009947A0">
        <w:rPr>
          <w:rFonts w:ascii="Lato light" w:hAnsi="Lato light"/>
          <w:b/>
          <w:u w:val="single"/>
        </w:rPr>
        <w:t>PHYSIOPATHOLOGIE</w:t>
      </w:r>
    </w:p>
    <w:p w:rsidR="009947A0" w:rsidRPr="009947A0" w:rsidRDefault="009947A0" w:rsidP="009947A0">
      <w:pPr>
        <w:pStyle w:val="Paragraphedeliste"/>
        <w:numPr>
          <w:ilvl w:val="0"/>
          <w:numId w:val="3"/>
        </w:numPr>
        <w:rPr>
          <w:rFonts w:ascii="Lato light" w:hAnsi="Lato light"/>
        </w:rPr>
      </w:pPr>
      <w:r>
        <w:rPr>
          <w:rFonts w:ascii="Lato light" w:hAnsi="Lato light"/>
        </w:rPr>
        <w:t>Active fortement la production d’IFN-</w:t>
      </w:r>
      <w:r w:rsidRPr="009947A0">
        <w:rPr>
          <w:rFonts w:ascii="Symbol" w:hAnsi="Symbol"/>
        </w:rPr>
        <w:t></w:t>
      </w:r>
      <w:r>
        <w:rPr>
          <w:rFonts w:ascii="Lato light" w:hAnsi="Lato light"/>
        </w:rPr>
        <w:t>, IL</w:t>
      </w:r>
      <w:r w:rsidR="00B8069E">
        <w:rPr>
          <w:rFonts w:ascii="Lato light" w:hAnsi="Lato light"/>
        </w:rPr>
        <w:t>-</w:t>
      </w:r>
      <w:r>
        <w:rPr>
          <w:rFonts w:ascii="Lato light" w:hAnsi="Lato light"/>
        </w:rPr>
        <w:t>2</w:t>
      </w:r>
      <w:r w:rsidR="00B8069E">
        <w:rPr>
          <w:rFonts w:ascii="Lato light" w:hAnsi="Lato light"/>
        </w:rPr>
        <w:t xml:space="preserve">, </w:t>
      </w:r>
      <w:r>
        <w:rPr>
          <w:rFonts w:ascii="Lato light" w:hAnsi="Lato light"/>
        </w:rPr>
        <w:t>4</w:t>
      </w:r>
      <w:r w:rsidR="00B8069E">
        <w:rPr>
          <w:rFonts w:ascii="Lato light" w:hAnsi="Lato light"/>
        </w:rPr>
        <w:t>, 10 et 13</w:t>
      </w:r>
    </w:p>
    <w:p w:rsidR="00F301E3" w:rsidRPr="00F301E3" w:rsidRDefault="00F301E3" w:rsidP="005307DD">
      <w:pPr>
        <w:ind w:left="360"/>
        <w:rPr>
          <w:rFonts w:ascii="Lato light" w:hAnsi="Lato light"/>
          <w:b/>
          <w:u w:val="single"/>
        </w:rPr>
      </w:pPr>
      <w:r w:rsidRPr="00F301E3">
        <w:rPr>
          <w:rFonts w:ascii="Lato light" w:hAnsi="Lato light"/>
          <w:b/>
          <w:u w:val="single"/>
        </w:rPr>
        <w:t>SYMP</w:t>
      </w:r>
      <w:r w:rsidR="009E0DBE">
        <w:rPr>
          <w:rFonts w:ascii="Lato light" w:hAnsi="Lato light"/>
          <w:b/>
          <w:u w:val="single"/>
        </w:rPr>
        <w:t>TÔ</w:t>
      </w:r>
      <w:r w:rsidRPr="00F301E3">
        <w:rPr>
          <w:rFonts w:ascii="Lato light" w:hAnsi="Lato light"/>
          <w:b/>
          <w:u w:val="single"/>
        </w:rPr>
        <w:t>MES</w:t>
      </w:r>
    </w:p>
    <w:p w:rsidR="009E6B35" w:rsidRPr="005307DD" w:rsidRDefault="001A1823" w:rsidP="009E6B35">
      <w:pPr>
        <w:pStyle w:val="Paragraphedeliste"/>
        <w:numPr>
          <w:ilvl w:val="0"/>
          <w:numId w:val="1"/>
        </w:numPr>
        <w:rPr>
          <w:rFonts w:ascii="Lato light" w:hAnsi="Lato light"/>
        </w:rPr>
      </w:pPr>
      <w:r>
        <w:rPr>
          <w:rFonts w:ascii="Lato light" w:hAnsi="Lato light"/>
        </w:rPr>
        <w:t>HBoV1</w:t>
      </w:r>
      <w:r w:rsidRPr="001A1823">
        <w:rPr>
          <w:rFonts w:ascii="Lato light" w:hAnsi="Lato light"/>
        </w:rPr>
        <w:sym w:font="Wingdings" w:char="F0E0"/>
      </w:r>
      <w:r w:rsidR="009E6B35">
        <w:rPr>
          <w:rFonts w:ascii="Lato light" w:hAnsi="Lato light"/>
        </w:rPr>
        <w:t xml:space="preserve">Infections respiratoires haute et basse : Fièvre, IVRS, </w:t>
      </w:r>
      <w:r w:rsidR="00D85A8C">
        <w:rPr>
          <w:rFonts w:ascii="Lato light" w:hAnsi="Lato light"/>
        </w:rPr>
        <w:t xml:space="preserve">pharyngite, </w:t>
      </w:r>
      <w:r w:rsidR="009E6B35">
        <w:rPr>
          <w:rFonts w:ascii="Lato light" w:hAnsi="Lato light"/>
        </w:rPr>
        <w:t>toux, b</w:t>
      </w:r>
      <w:r w:rsidR="009E6B35" w:rsidRPr="005307DD">
        <w:rPr>
          <w:rFonts w:ascii="Lato light" w:hAnsi="Lato light"/>
        </w:rPr>
        <w:t>ronchiolite</w:t>
      </w:r>
      <w:r w:rsidR="009E6B35">
        <w:rPr>
          <w:rFonts w:ascii="Lato light" w:hAnsi="Lato light"/>
        </w:rPr>
        <w:t xml:space="preserve">, </w:t>
      </w:r>
      <w:r w:rsidR="009E6B35">
        <w:rPr>
          <w:rFonts w:ascii="Lato light" w:hAnsi="Lato light"/>
        </w:rPr>
        <w:t>asthme, p</w:t>
      </w:r>
      <w:r w:rsidR="009E6B35" w:rsidRPr="005307DD">
        <w:rPr>
          <w:rFonts w:ascii="Lato light" w:hAnsi="Lato light"/>
        </w:rPr>
        <w:t>neumonie</w:t>
      </w:r>
    </w:p>
    <w:p w:rsidR="00F301E3" w:rsidRDefault="001A1823" w:rsidP="00F301E3">
      <w:pPr>
        <w:pStyle w:val="Paragraphedeliste"/>
        <w:numPr>
          <w:ilvl w:val="0"/>
          <w:numId w:val="1"/>
        </w:numPr>
        <w:rPr>
          <w:rFonts w:ascii="Lato light" w:hAnsi="Lato light"/>
        </w:rPr>
      </w:pPr>
      <w:r>
        <w:rPr>
          <w:rFonts w:ascii="Lato light" w:hAnsi="Lato light"/>
        </w:rPr>
        <w:t>HboV2-4</w:t>
      </w:r>
      <w:r w:rsidRPr="001A1823">
        <w:rPr>
          <w:rFonts w:ascii="Lato light" w:hAnsi="Lato light"/>
        </w:rPr>
        <w:sym w:font="Wingdings" w:char="F0E0"/>
      </w:r>
      <w:r w:rsidR="009E6B35">
        <w:rPr>
          <w:rFonts w:ascii="Lato light" w:hAnsi="Lato light"/>
        </w:rPr>
        <w:t xml:space="preserve">Infections </w:t>
      </w:r>
      <w:r w:rsidR="009E6B35">
        <w:rPr>
          <w:rFonts w:ascii="Lato light" w:hAnsi="Lato light"/>
        </w:rPr>
        <w:t>intestinale</w:t>
      </w:r>
      <w:r w:rsidR="007C1630">
        <w:rPr>
          <w:rFonts w:ascii="Lato light" w:hAnsi="Lato light"/>
        </w:rPr>
        <w:t>s</w:t>
      </w:r>
      <w:r w:rsidR="009E6B35">
        <w:rPr>
          <w:rFonts w:ascii="Lato light" w:hAnsi="Lato light"/>
        </w:rPr>
        <w:t> : nausées, vomissements, diarrhées</w:t>
      </w:r>
    </w:p>
    <w:p w:rsidR="00F301E3" w:rsidRDefault="00F301E3" w:rsidP="005307DD">
      <w:pPr>
        <w:ind w:left="360"/>
        <w:rPr>
          <w:rFonts w:ascii="Lato light" w:hAnsi="Lato light"/>
        </w:rPr>
      </w:pPr>
    </w:p>
    <w:p w:rsidR="005307DD" w:rsidRPr="00F301E3" w:rsidRDefault="00F301E3" w:rsidP="005307DD">
      <w:pPr>
        <w:ind w:left="360"/>
        <w:rPr>
          <w:rFonts w:ascii="Lato light" w:hAnsi="Lato light"/>
          <w:b/>
          <w:u w:val="single"/>
        </w:rPr>
      </w:pPr>
      <w:r w:rsidRPr="00F301E3">
        <w:rPr>
          <w:rFonts w:ascii="Lato light" w:hAnsi="Lato light"/>
          <w:b/>
          <w:u w:val="single"/>
        </w:rPr>
        <w:t>LABO</w:t>
      </w:r>
    </w:p>
    <w:p w:rsidR="00F301E3" w:rsidRPr="00B8069E" w:rsidRDefault="00F301E3" w:rsidP="00F301E3">
      <w:pPr>
        <w:pStyle w:val="Paragraphedeliste"/>
        <w:numPr>
          <w:ilvl w:val="0"/>
          <w:numId w:val="2"/>
        </w:numPr>
        <w:ind w:left="709"/>
        <w:rPr>
          <w:rFonts w:ascii="Lato light" w:hAnsi="Lato light"/>
        </w:rPr>
      </w:pPr>
      <w:r>
        <w:rPr>
          <w:rFonts w:ascii="Lato light" w:hAnsi="Lato light"/>
        </w:rPr>
        <w:t xml:space="preserve">Détection </w:t>
      </w:r>
      <w:r w:rsidR="000F5898">
        <w:rPr>
          <w:rFonts w:ascii="Lato light" w:hAnsi="Lato light"/>
        </w:rPr>
        <w:t xml:space="preserve">possible </w:t>
      </w:r>
      <w:r>
        <w:rPr>
          <w:rFonts w:ascii="Lato light" w:hAnsi="Lato light"/>
        </w:rPr>
        <w:t>par PCR</w:t>
      </w:r>
      <w:r w:rsidR="000F5898">
        <w:rPr>
          <w:rFonts w:ascii="Lato light" w:hAnsi="Lato light"/>
        </w:rPr>
        <w:t xml:space="preserve"> mais comme </w:t>
      </w:r>
      <w:r w:rsidR="000F5898" w:rsidRPr="000F5898">
        <w:rPr>
          <w:rFonts w:ascii="Lato light" w:hAnsi="Lato light"/>
          <w:color w:val="FF0000"/>
        </w:rPr>
        <w:t xml:space="preserve">persiste </w:t>
      </w:r>
      <w:r w:rsidR="00B8069E">
        <w:rPr>
          <w:rFonts w:ascii="Lato light" w:hAnsi="Lato light"/>
          <w:color w:val="FF0000"/>
        </w:rPr>
        <w:t>ad 12</w:t>
      </w:r>
      <w:r w:rsidR="000F5898" w:rsidRPr="000F5898">
        <w:rPr>
          <w:rFonts w:ascii="Lato light" w:hAnsi="Lato light"/>
          <w:color w:val="FF0000"/>
        </w:rPr>
        <w:t xml:space="preserve"> mois</w:t>
      </w:r>
      <w:r w:rsidR="00B8069E">
        <w:rPr>
          <w:rFonts w:ascii="Lato light" w:hAnsi="Lato light"/>
          <w:color w:val="FF0000"/>
        </w:rPr>
        <w:t xml:space="preserve"> </w:t>
      </w:r>
      <w:r w:rsidR="00B8069E" w:rsidRPr="00B8069E">
        <w:rPr>
          <w:rFonts w:ascii="Lato light" w:hAnsi="Lato light"/>
        </w:rPr>
        <w:t xml:space="preserve">dans les vx aériennes supérieurs </w:t>
      </w:r>
      <w:r w:rsidR="000F5898" w:rsidRPr="00B8069E">
        <w:rPr>
          <w:rFonts w:ascii="Lato light" w:hAnsi="Lato light"/>
        </w:rPr>
        <w:t xml:space="preserve">après </w:t>
      </w:r>
      <w:r w:rsidR="000F5898">
        <w:rPr>
          <w:rFonts w:ascii="Lato light" w:hAnsi="Lato light"/>
        </w:rPr>
        <w:t xml:space="preserve">une </w:t>
      </w:r>
      <w:r w:rsidR="00B8069E">
        <w:rPr>
          <w:rFonts w:ascii="Lato light" w:hAnsi="Lato light"/>
        </w:rPr>
        <w:t>1</w:t>
      </w:r>
      <w:r w:rsidR="00B8069E" w:rsidRPr="00B8069E">
        <w:rPr>
          <w:rFonts w:ascii="Lato light" w:hAnsi="Lato light"/>
          <w:vertAlign w:val="superscript"/>
        </w:rPr>
        <w:t>ère</w:t>
      </w:r>
      <w:r w:rsidR="00B8069E">
        <w:rPr>
          <w:rFonts w:ascii="Lato light" w:hAnsi="Lato light"/>
        </w:rPr>
        <w:t xml:space="preserve"> </w:t>
      </w:r>
      <w:r w:rsidR="000F5898">
        <w:rPr>
          <w:rFonts w:ascii="Lato light" w:hAnsi="Lato light"/>
        </w:rPr>
        <w:t xml:space="preserve">infection </w:t>
      </w:r>
      <w:r w:rsidR="009E0DBE">
        <w:rPr>
          <w:rFonts w:ascii="Lato light" w:hAnsi="Lato light"/>
        </w:rPr>
        <w:t xml:space="preserve">et est </w:t>
      </w:r>
      <w:r w:rsidR="009E0DBE" w:rsidRPr="009E0DBE">
        <w:rPr>
          <w:rFonts w:ascii="Lato light" w:hAnsi="Lato light"/>
          <w:color w:val="FF0000"/>
        </w:rPr>
        <w:t xml:space="preserve">fréquemment retrouvé chez des sujets sains </w:t>
      </w:r>
      <w:r w:rsidR="000F5898">
        <w:rPr>
          <w:rFonts w:ascii="Lato light" w:hAnsi="Lato light"/>
        </w:rPr>
        <w:t>un résultat positif ne garantit pas une infection récente</w:t>
      </w:r>
      <w:r w:rsidR="009E0DBE">
        <w:rPr>
          <w:rFonts w:ascii="Lato light" w:hAnsi="Lato light"/>
        </w:rPr>
        <w:t xml:space="preserve"> </w:t>
      </w:r>
      <w:r w:rsidR="009E0DBE" w:rsidRPr="009E0DBE">
        <w:rPr>
          <w:rFonts w:ascii="Lato light" w:hAnsi="Lato light"/>
        </w:rPr>
        <w:sym w:font="Wingdings" w:char="F0E0"/>
      </w:r>
      <w:r w:rsidR="009E0DBE">
        <w:rPr>
          <w:rFonts w:ascii="Lato light" w:hAnsi="Lato light"/>
        </w:rPr>
        <w:t xml:space="preserve"> préférer une </w:t>
      </w:r>
      <w:r w:rsidR="005F7FAE">
        <w:rPr>
          <w:rFonts w:ascii="Lato light" w:hAnsi="Lato light"/>
        </w:rPr>
        <w:t>analyse</w:t>
      </w:r>
      <w:r w:rsidR="009E0DBE">
        <w:rPr>
          <w:rFonts w:ascii="Lato light" w:hAnsi="Lato light"/>
        </w:rPr>
        <w:t xml:space="preserve"> </w:t>
      </w:r>
      <w:r w:rsidR="009E0DBE" w:rsidRPr="009E0DBE">
        <w:rPr>
          <w:rFonts w:ascii="Lato light" w:hAnsi="Lato light"/>
          <w:u w:val="single"/>
        </w:rPr>
        <w:t>quantitative</w:t>
      </w:r>
      <w:r w:rsidR="005F7FAE">
        <w:rPr>
          <w:rFonts w:ascii="Lato light" w:hAnsi="Lato light"/>
          <w:u w:val="single"/>
        </w:rPr>
        <w:t xml:space="preserve"> de l’ADN</w:t>
      </w:r>
    </w:p>
    <w:p w:rsidR="00B8069E" w:rsidRDefault="00B8069E" w:rsidP="00F301E3">
      <w:pPr>
        <w:pStyle w:val="Paragraphedeliste"/>
        <w:numPr>
          <w:ilvl w:val="0"/>
          <w:numId w:val="2"/>
        </w:numPr>
        <w:ind w:left="709"/>
        <w:rPr>
          <w:rFonts w:ascii="Lato light" w:hAnsi="Lato light"/>
        </w:rPr>
      </w:pPr>
      <w:r>
        <w:rPr>
          <w:rFonts w:ascii="Lato light" w:hAnsi="Lato light"/>
        </w:rPr>
        <w:t>Diagnostic par augmen</w:t>
      </w:r>
      <w:r w:rsidR="00057989">
        <w:rPr>
          <w:rFonts w:ascii="Lato light" w:hAnsi="Lato light"/>
        </w:rPr>
        <w:t>ta</w:t>
      </w:r>
      <w:r>
        <w:rPr>
          <w:rFonts w:ascii="Lato light" w:hAnsi="Lato light"/>
        </w:rPr>
        <w:t>tion 4 x des taux AC</w:t>
      </w:r>
    </w:p>
    <w:p w:rsidR="00B0624F" w:rsidRDefault="00B0624F" w:rsidP="00F301E3">
      <w:pPr>
        <w:pStyle w:val="Paragraphedeliste"/>
        <w:numPr>
          <w:ilvl w:val="0"/>
          <w:numId w:val="2"/>
        </w:numPr>
        <w:ind w:left="709"/>
        <w:rPr>
          <w:rFonts w:ascii="Lato light" w:hAnsi="Lato light"/>
        </w:rPr>
      </w:pPr>
      <w:r>
        <w:rPr>
          <w:rFonts w:ascii="Lato light" w:hAnsi="Lato light"/>
        </w:rPr>
        <w:t>CRP habituellement normale ou peu élevée</w:t>
      </w:r>
      <w:bookmarkStart w:id="0" w:name="_GoBack"/>
      <w:bookmarkEnd w:id="0"/>
    </w:p>
    <w:p w:rsidR="007C1630" w:rsidRPr="00F301E3" w:rsidRDefault="007C1630" w:rsidP="009E0DBE">
      <w:pPr>
        <w:pStyle w:val="Paragraphedeliste"/>
        <w:ind w:left="709"/>
        <w:rPr>
          <w:rFonts w:ascii="Lato light" w:hAnsi="Lato light"/>
        </w:rPr>
      </w:pPr>
    </w:p>
    <w:p w:rsidR="00F301E3" w:rsidRPr="005307DD" w:rsidRDefault="00F301E3" w:rsidP="00F301E3">
      <w:pPr>
        <w:pStyle w:val="Paragraphedeliste"/>
        <w:rPr>
          <w:rFonts w:ascii="Lato light" w:hAnsi="Lato light"/>
        </w:rPr>
      </w:pPr>
    </w:p>
    <w:sectPr w:rsidR="00F301E3" w:rsidRPr="00530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1AF1"/>
    <w:multiLevelType w:val="hybridMultilevel"/>
    <w:tmpl w:val="B17463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611D"/>
    <w:multiLevelType w:val="hybridMultilevel"/>
    <w:tmpl w:val="AE60499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54BC8"/>
    <w:multiLevelType w:val="hybridMultilevel"/>
    <w:tmpl w:val="E910C2A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DA"/>
    <w:rsid w:val="00057989"/>
    <w:rsid w:val="000858AE"/>
    <w:rsid w:val="000F5898"/>
    <w:rsid w:val="0011432B"/>
    <w:rsid w:val="001A1823"/>
    <w:rsid w:val="001B6FED"/>
    <w:rsid w:val="005307DD"/>
    <w:rsid w:val="005410E2"/>
    <w:rsid w:val="005752DA"/>
    <w:rsid w:val="00597003"/>
    <w:rsid w:val="005F7FAE"/>
    <w:rsid w:val="006E50C7"/>
    <w:rsid w:val="007C1630"/>
    <w:rsid w:val="008808DB"/>
    <w:rsid w:val="009947A0"/>
    <w:rsid w:val="009E0DBE"/>
    <w:rsid w:val="009E6B35"/>
    <w:rsid w:val="00A318A1"/>
    <w:rsid w:val="00A60D4D"/>
    <w:rsid w:val="00B0624F"/>
    <w:rsid w:val="00B40271"/>
    <w:rsid w:val="00B8069E"/>
    <w:rsid w:val="00C85386"/>
    <w:rsid w:val="00D85A8C"/>
    <w:rsid w:val="00DB641C"/>
    <w:rsid w:val="00F301E3"/>
    <w:rsid w:val="00F3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933C8"/>
  <w15:chartTrackingRefBased/>
  <w15:docId w15:val="{E917E040-71CE-41D7-B872-6F9490F3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Manuel</dc:creator>
  <cp:keywords/>
  <dc:description/>
  <cp:lastModifiedBy>Martinez Manuel</cp:lastModifiedBy>
  <cp:revision>21</cp:revision>
  <dcterms:created xsi:type="dcterms:W3CDTF">2024-03-31T11:10:00Z</dcterms:created>
  <dcterms:modified xsi:type="dcterms:W3CDTF">2024-03-31T12:18:00Z</dcterms:modified>
</cp:coreProperties>
</file>