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D273" w14:textId="50343302" w:rsidR="00D26EC3" w:rsidRDefault="00D26EC3" w:rsidP="00D26EC3">
      <w:pPr>
        <w:jc w:val="center"/>
        <w:rPr>
          <w:rFonts w:ascii="Arial" w:eastAsia="Times New Roman" w:hAnsi="Arial" w:cs="Times New Roman"/>
          <w:color w:val="222222"/>
          <w:sz w:val="19"/>
          <w:szCs w:val="19"/>
          <w:u w:val="single"/>
          <w:shd w:val="clear" w:color="auto" w:fill="FFFFFF"/>
        </w:rPr>
      </w:pPr>
      <w:bookmarkStart w:id="0" w:name="_GoBack"/>
      <w:bookmarkEnd w:id="0"/>
      <w:r w:rsidRPr="00D26EC3">
        <w:rPr>
          <w:rFonts w:ascii="Arial" w:eastAsia="Times New Roman" w:hAnsi="Arial" w:cs="Times New Roman"/>
          <w:color w:val="222222"/>
          <w:sz w:val="19"/>
          <w:szCs w:val="19"/>
          <w:u w:val="single"/>
          <w:shd w:val="clear" w:color="auto" w:fill="FFFFFF"/>
        </w:rPr>
        <w:t xml:space="preserve">ANGIO-OEDEME </w:t>
      </w:r>
    </w:p>
    <w:p w14:paraId="32586607" w14:textId="7A0D2BC8" w:rsidR="00F76CDA" w:rsidRPr="00D26EC3" w:rsidRDefault="00F76CDA" w:rsidP="00D26EC3">
      <w:pPr>
        <w:jc w:val="center"/>
        <w:rPr>
          <w:rFonts w:ascii="Times" w:eastAsia="Times New Roman" w:hAnsi="Times" w:cs="Times New Roman"/>
          <w:i/>
          <w:sz w:val="20"/>
          <w:szCs w:val="20"/>
        </w:rPr>
      </w:pPr>
      <w:r w:rsidRPr="00F76CDA">
        <w:rPr>
          <w:rFonts w:ascii="Arial" w:eastAsia="Times New Roman" w:hAnsi="Arial" w:cs="Times New Roman"/>
          <w:i/>
          <w:color w:val="222222"/>
          <w:sz w:val="19"/>
          <w:szCs w:val="19"/>
          <w:shd w:val="clear" w:color="auto" w:fill="FFFFFF"/>
        </w:rPr>
        <w:t>Journée Romande d’Allergologie 2015</w:t>
      </w:r>
    </w:p>
    <w:p w14:paraId="4A974132" w14:textId="77777777" w:rsidR="00D26EC3" w:rsidRPr="00D26EC3" w:rsidRDefault="00D26EC3" w:rsidP="00D26EC3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27AD0214" w14:textId="1E566D49" w:rsidR="00D26EC3" w:rsidRDefault="00D26EC3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FF0000"/>
          <w:sz w:val="19"/>
          <w:szCs w:val="19"/>
        </w:rPr>
      </w:pPr>
      <w:r w:rsidRPr="00CB726F">
        <w:rPr>
          <w:rFonts w:ascii="Arial" w:eastAsia="Times New Roman" w:hAnsi="Arial" w:cs="Times New Roman"/>
          <w:color w:val="FF0000"/>
          <w:sz w:val="19"/>
          <w:szCs w:val="19"/>
        </w:rPr>
        <w:t xml:space="preserve">Y penser si </w:t>
      </w:r>
      <w:r w:rsidR="00CB726F">
        <w:rPr>
          <w:rFonts w:ascii="Arial" w:eastAsia="Times New Roman" w:hAnsi="Arial" w:cs="Times New Roman"/>
          <w:color w:val="FF0000"/>
          <w:sz w:val="19"/>
          <w:szCs w:val="19"/>
        </w:rPr>
        <w:t xml:space="preserve">aspect allergique mais </w:t>
      </w:r>
      <w:r w:rsidRPr="00CB726F">
        <w:rPr>
          <w:rFonts w:ascii="Arial" w:eastAsia="Times New Roman" w:hAnsi="Arial" w:cs="Times New Roman"/>
          <w:color w:val="FF0000"/>
          <w:sz w:val="19"/>
          <w:szCs w:val="19"/>
        </w:rPr>
        <w:t xml:space="preserve">échec des </w:t>
      </w:r>
      <w:proofErr w:type="spellStart"/>
      <w:r w:rsidRPr="00CB726F">
        <w:rPr>
          <w:rFonts w:ascii="Arial" w:eastAsia="Times New Roman" w:hAnsi="Arial" w:cs="Times New Roman"/>
          <w:color w:val="FF0000"/>
          <w:sz w:val="19"/>
          <w:szCs w:val="19"/>
        </w:rPr>
        <w:t>anti-histaminiques</w:t>
      </w:r>
      <w:proofErr w:type="spellEnd"/>
      <w:r w:rsidRPr="00CB726F">
        <w:rPr>
          <w:rFonts w:ascii="Arial" w:eastAsia="Times New Roman" w:hAnsi="Arial" w:cs="Times New Roman"/>
          <w:color w:val="FF0000"/>
          <w:sz w:val="19"/>
          <w:szCs w:val="19"/>
        </w:rPr>
        <w:t>.</w:t>
      </w:r>
    </w:p>
    <w:p w14:paraId="2817EE5D" w14:textId="77777777" w:rsidR="00CB726F" w:rsidRDefault="00CB726F" w:rsidP="00CB726F">
      <w:pPr>
        <w:shd w:val="clear" w:color="auto" w:fill="FFFFFF"/>
        <w:rPr>
          <w:rFonts w:ascii="Arial" w:eastAsia="Times New Roman" w:hAnsi="Arial" w:cs="Times New Roman"/>
          <w:sz w:val="19"/>
          <w:szCs w:val="19"/>
        </w:rPr>
      </w:pPr>
    </w:p>
    <w:p w14:paraId="4A58B93B" w14:textId="5DF8AD29" w:rsidR="00CB726F" w:rsidRPr="00CB726F" w:rsidRDefault="00CB726F" w:rsidP="00CB726F">
      <w:pPr>
        <w:shd w:val="clear" w:color="auto" w:fill="FFFFFF"/>
        <w:rPr>
          <w:rFonts w:ascii="Arial" w:eastAsia="Times New Roman" w:hAnsi="Arial" w:cs="Times New Roman"/>
          <w:sz w:val="19"/>
          <w:szCs w:val="19"/>
        </w:rPr>
      </w:pPr>
      <w:r w:rsidRPr="00CB726F">
        <w:rPr>
          <w:rFonts w:ascii="Arial" w:eastAsia="Times New Roman" w:hAnsi="Arial" w:cs="Times New Roman"/>
          <w:sz w:val="19"/>
          <w:szCs w:val="19"/>
        </w:rPr>
        <w:t>EPIDEMIOLOGIE</w:t>
      </w:r>
    </w:p>
    <w:p w14:paraId="725B8368" w14:textId="092BD258" w:rsidR="00CB726F" w:rsidRPr="00CB726F" w:rsidRDefault="00CB726F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CB726F"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  <w:t>Maladie RARE</w:t>
      </w:r>
    </w:p>
    <w:p w14:paraId="69BEAD35" w14:textId="3BCD1528" w:rsidR="00D26EC3" w:rsidRPr="00FD3945" w:rsidRDefault="00D26EC3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90% familial avec présentation en sévérité très variable avec déclaration rare avant école élémentaire.</w:t>
      </w:r>
    </w:p>
    <w:p w14:paraId="5307C3B6" w14:textId="77777777" w:rsidR="00FD3945" w:rsidRDefault="00FD3945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 xml:space="preserve">Beaucoup de déclencheurs : </w:t>
      </w:r>
    </w:p>
    <w:p w14:paraId="6BEC07D0" w14:textId="77777777" w:rsidR="00FD3945" w:rsidRDefault="00FD3945" w:rsidP="00FD3945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Médicaments</w:t>
      </w:r>
    </w:p>
    <w:p w14:paraId="58F4A994" w14:textId="77777777" w:rsidR="00FD3945" w:rsidRDefault="00FD3945" w:rsidP="00FD3945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IECA</w:t>
      </w:r>
    </w:p>
    <w:p w14:paraId="3D1A65B6" w14:textId="77777777" w:rsidR="00FD3945" w:rsidRDefault="00FD3945" w:rsidP="00FD3945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Emotions</w:t>
      </w:r>
    </w:p>
    <w:p w14:paraId="38BCD3E1" w14:textId="77777777" w:rsidR="00FD3945" w:rsidRPr="00FD3945" w:rsidRDefault="00FD3945" w:rsidP="00FD3945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Introduction de la contraception (</w:t>
      </w: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la place des œstrogènes est prédominante (</w:t>
      </w:r>
      <w:r>
        <w:rPr>
          <w:rFonts w:ascii="Arial" w:eastAsia="Times New Roman" w:hAnsi="Arial" w:cs="Times New Roman"/>
          <w:color w:val="222222"/>
          <w:sz w:val="19"/>
          <w:szCs w:val="19"/>
        </w:rPr>
        <w:t xml:space="preserve">Ad </w:t>
      </w: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25% des cas).</w:t>
      </w:r>
    </w:p>
    <w:p w14:paraId="3F1933A2" w14:textId="77777777" w:rsidR="00FD3945" w:rsidRDefault="00FD3945" w:rsidP="00FD3945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G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r</w:t>
      </w:r>
      <w:r>
        <w:rPr>
          <w:rFonts w:ascii="Arial" w:eastAsia="Times New Roman" w:hAnsi="Arial" w:cs="Times New Roman"/>
          <w:color w:val="222222"/>
          <w:sz w:val="19"/>
          <w:szCs w:val="19"/>
        </w:rPr>
        <w:t>ossesse</w:t>
      </w:r>
    </w:p>
    <w:p w14:paraId="44DE9FF9" w14:textId="77777777" w:rsidR="00FD3945" w:rsidRDefault="00FD3945" w:rsidP="00FD3945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H.Pylori</w:t>
      </w:r>
    </w:p>
    <w:p w14:paraId="5DCD0ED7" w14:textId="77777777" w:rsidR="00CB726F" w:rsidRDefault="00CB726F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2BABF04B" w14:textId="77777777" w:rsidR="00FD3945" w:rsidRPr="00FD3945" w:rsidRDefault="00FD3945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PHYSIOPATHOLOGIE</w:t>
      </w:r>
    </w:p>
    <w:p w14:paraId="5F078F2F" w14:textId="77777777" w:rsidR="00CB726F" w:rsidRPr="00D26EC3" w:rsidRDefault="00CB726F" w:rsidP="00CB72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L'ACE dégrade la bradykinine=&gt; danger des IECA</w:t>
      </w:r>
    </w:p>
    <w:p w14:paraId="400CD6F1" w14:textId="77777777" w:rsidR="00CB726F" w:rsidRPr="00D26EC3" w:rsidRDefault="00CB726F" w:rsidP="00CB72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Le fibrinogè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ne entraine une production de bradykinine via facteurs XII =&gt; effet positif du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cyclokapron</w:t>
      </w:r>
      <w:proofErr w:type="spellEnd"/>
      <w:r>
        <w:rPr>
          <w:rFonts w:ascii="Arial" w:eastAsia="Times New Roman" w:hAnsi="Arial" w:cs="Times New Roman"/>
          <w:color w:val="222222"/>
          <w:sz w:val="19"/>
          <w:szCs w:val="19"/>
        </w:rPr>
        <w:t>®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 </w:t>
      </w:r>
    </w:p>
    <w:p w14:paraId="479E9F5C" w14:textId="77777777" w:rsidR="00CB726F" w:rsidRPr="00FD3945" w:rsidRDefault="00CB726F" w:rsidP="00CB72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Les œstrogènes diminuent le C1-INH et augmentent le f. XII=&gt; augmente le risque</w:t>
      </w:r>
    </w:p>
    <w:p w14:paraId="191A3118" w14:textId="34B0DDDF" w:rsidR="00CB726F" w:rsidRPr="00FD3945" w:rsidRDefault="00CB726F" w:rsidP="00CB72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Kinines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libérées en masse mais heureusement avec une demi-vie des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kinines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libérées très courte (minute). Les contrôles des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kinines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sont dans un rapport de</w:t>
      </w:r>
      <w:r>
        <w:rPr>
          <w:rFonts w:ascii="Arial" w:eastAsia="Times New Roman" w:hAnsi="Arial" w:cs="Times New Roman"/>
          <w:color w:val="222222"/>
          <w:sz w:val="19"/>
          <w:szCs w:val="19"/>
        </w:rPr>
        <w:t xml:space="preserve"> 25x pour 1 pour les dégrader (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ex: enzyme de conversion de l'angiotensine dont le taux va chuter ++ ceux qui peut avoir des effets secondaires).</w:t>
      </w:r>
    </w:p>
    <w:p w14:paraId="7E2E491B" w14:textId="77777777" w:rsidR="00D26EC3" w:rsidRPr="00FD3945" w:rsidRDefault="00D26EC3" w:rsidP="00FD394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L'atteinte es</w:t>
      </w:r>
      <w:r w:rsidR="00FD3945" w:rsidRPr="00FD3945">
        <w:rPr>
          <w:rFonts w:ascii="Arial" w:eastAsia="Times New Roman" w:hAnsi="Arial" w:cs="Times New Roman"/>
          <w:color w:val="222222"/>
          <w:sz w:val="19"/>
          <w:szCs w:val="19"/>
        </w:rPr>
        <w:t>t possiblement très localisée (</w:t>
      </w: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segment du tube GI)</w:t>
      </w:r>
    </w:p>
    <w:p w14:paraId="2B7CC646" w14:textId="77777777" w:rsidR="00FD3945" w:rsidRDefault="00FD3945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6CCF245F" w14:textId="77777777" w:rsidR="00FD3945" w:rsidRPr="00FD3945" w:rsidRDefault="00FD3945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SYMPTOMES</w:t>
      </w:r>
    </w:p>
    <w:p w14:paraId="61B35283" w14:textId="179ABFA4" w:rsidR="00D26EC3" w:rsidRPr="00FD3945" w:rsidRDefault="00D26EC3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Voix rauque, perte de voix puis </w:t>
      </w:r>
      <w:r w:rsidR="00CB726F" w:rsidRPr="00CB726F">
        <w:rPr>
          <w:rFonts w:ascii="Arial" w:eastAsia="Times New Roman" w:hAnsi="Arial" w:cs="Times New Roman"/>
          <w:color w:val="FF0000"/>
          <w:sz w:val="19"/>
          <w:szCs w:val="19"/>
        </w:rPr>
        <w:t>OBSTRUCTION COMPLETE DES VOIES AERIENNES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.</w:t>
      </w:r>
    </w:p>
    <w:p w14:paraId="37714B20" w14:textId="77777777" w:rsidR="00D26EC3" w:rsidRPr="00FD3945" w:rsidRDefault="00D26EC3" w:rsidP="00D26EC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On retrouvera un urticaire et pas seulement œdème blanc indolore (20%des cas)!</w:t>
      </w:r>
    </w:p>
    <w:p w14:paraId="4E2F72BC" w14:textId="7807EDAF" w:rsidR="00CB726F" w:rsidRDefault="00CB726F" w:rsidP="00CB726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Accumulation de liquide dans le système digestif et diarrhée va spasme sans diarrhées =&gt; CAVE </w:t>
      </w:r>
      <w:r w:rsidRPr="00CB726F">
        <w:rPr>
          <w:rFonts w:ascii="Arial" w:eastAsia="Times New Roman" w:hAnsi="Arial" w:cs="Times New Roman"/>
          <w:color w:val="FF0000"/>
          <w:sz w:val="19"/>
          <w:szCs w:val="19"/>
        </w:rPr>
        <w:t>HYPOTENSION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avec élévation de l'hématocrite et risque de confusion avec choc anaphylactique </w:t>
      </w:r>
    </w:p>
    <w:p w14:paraId="2DFFB5EF" w14:textId="77777777" w:rsidR="00FD3945" w:rsidRDefault="00FD3945" w:rsidP="00FD3945">
      <w:pPr>
        <w:pStyle w:val="ListParagraph"/>
        <w:shd w:val="clear" w:color="auto" w:fill="FFFFFF"/>
        <w:ind w:left="0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233D2F8C" w14:textId="26B6B55F" w:rsidR="00FD3945" w:rsidRDefault="00FD3945" w:rsidP="00CB726F">
      <w:pPr>
        <w:pStyle w:val="ListParagraph"/>
        <w:shd w:val="clear" w:color="auto" w:fill="FFFFFF"/>
        <w:ind w:left="0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TRAITEMENTS</w:t>
      </w:r>
    </w:p>
    <w:p w14:paraId="06DA1DE4" w14:textId="77777777" w:rsidR="00CB726F" w:rsidRDefault="00CB726F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7D55E0BA" w14:textId="77777777" w:rsidR="00FD3945" w:rsidRPr="00FD3945" w:rsidRDefault="00FD3945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EN AIGU :</w:t>
      </w:r>
    </w:p>
    <w:p w14:paraId="629B3BBA" w14:textId="77777777" w:rsidR="00FD3945" w:rsidRDefault="00FD3945" w:rsidP="00FD394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C1-inhibiteur :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Bérinert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et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cyclokapron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pour l'urgence </w:t>
      </w:r>
    </w:p>
    <w:p w14:paraId="784F27A8" w14:textId="77777777" w:rsidR="00FD3945" w:rsidRPr="00FD3945" w:rsidRDefault="00FD3945" w:rsidP="00FD394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 xml:space="preserve">Nb : 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Pas de risque de récidive </w:t>
      </w:r>
      <w:r>
        <w:rPr>
          <w:rFonts w:ascii="Arial" w:eastAsia="Times New Roman" w:hAnsi="Arial" w:cs="Times New Roman"/>
          <w:color w:val="222222"/>
          <w:sz w:val="19"/>
          <w:szCs w:val="19"/>
        </w:rPr>
        <w:t>après une crise pendant 96h par</w:t>
      </w:r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 xml:space="preserve"> épuisement du stock de </w:t>
      </w:r>
      <w:proofErr w:type="spellStart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kinines</w:t>
      </w:r>
      <w:proofErr w:type="spellEnd"/>
      <w:r w:rsidRPr="00D26EC3">
        <w:rPr>
          <w:rFonts w:ascii="Arial" w:eastAsia="Times New Roman" w:hAnsi="Arial" w:cs="Times New Roman"/>
          <w:color w:val="222222"/>
          <w:sz w:val="19"/>
          <w:szCs w:val="19"/>
        </w:rPr>
        <w:t>.</w:t>
      </w:r>
    </w:p>
    <w:p w14:paraId="71312EB7" w14:textId="77777777" w:rsidR="00CB726F" w:rsidRDefault="00CB726F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</w:p>
    <w:p w14:paraId="0FB1571D" w14:textId="77777777" w:rsidR="00FD3945" w:rsidRPr="00FD3945" w:rsidRDefault="00FD3945" w:rsidP="00FD3945">
      <w:pPr>
        <w:shd w:val="clear" w:color="auto" w:fill="FFFFFF"/>
        <w:rPr>
          <w:rFonts w:ascii="Arial" w:eastAsia="Times New Roman" w:hAnsi="Arial" w:cs="Times New Roman"/>
          <w:color w:val="222222"/>
          <w:sz w:val="19"/>
          <w:szCs w:val="19"/>
        </w:rPr>
      </w:pPr>
      <w:r w:rsidRPr="00FD3945">
        <w:rPr>
          <w:rFonts w:ascii="Arial" w:eastAsia="Times New Roman" w:hAnsi="Arial" w:cs="Times New Roman"/>
          <w:color w:val="222222"/>
          <w:sz w:val="19"/>
          <w:szCs w:val="19"/>
        </w:rPr>
        <w:t>ENSUITE :</w:t>
      </w:r>
    </w:p>
    <w:p w14:paraId="2167A969" w14:textId="77777777" w:rsidR="00FD3945" w:rsidRPr="00FD3945" w:rsidRDefault="00FD3945" w:rsidP="00FD3945">
      <w:pPr>
        <w:pStyle w:val="ListParagraph"/>
        <w:numPr>
          <w:ilvl w:val="1"/>
          <w:numId w:val="3"/>
        </w:numPr>
        <w:shd w:val="clear" w:color="auto" w:fill="FFFFFF"/>
        <w:ind w:left="709"/>
        <w:rPr>
          <w:rFonts w:ascii="Arial" w:eastAsia="Times New Roman" w:hAnsi="Arial" w:cs="Times New Roman"/>
          <w:color w:val="222222"/>
          <w:sz w:val="19"/>
          <w:szCs w:val="19"/>
        </w:rPr>
      </w:pPr>
      <w:r>
        <w:rPr>
          <w:rFonts w:ascii="Arial" w:eastAsia="Times New Roman" w:hAnsi="Arial" w:cs="Times New Roman"/>
          <w:color w:val="222222"/>
          <w:sz w:val="19"/>
          <w:szCs w:val="19"/>
        </w:rPr>
        <w:t>Corticoïdes</w:t>
      </w:r>
    </w:p>
    <w:p w14:paraId="20DAEBA0" w14:textId="77777777" w:rsidR="0018505F" w:rsidRDefault="0018505F"/>
    <w:sectPr w:rsidR="0018505F" w:rsidSect="00F76CDA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ED2"/>
    <w:multiLevelType w:val="hybridMultilevel"/>
    <w:tmpl w:val="7E90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619F"/>
    <w:multiLevelType w:val="hybridMultilevel"/>
    <w:tmpl w:val="AA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435B0"/>
    <w:multiLevelType w:val="hybridMultilevel"/>
    <w:tmpl w:val="B14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3"/>
    <w:rsid w:val="0018505F"/>
    <w:rsid w:val="00CB726F"/>
    <w:rsid w:val="00CC1744"/>
    <w:rsid w:val="00D26EC3"/>
    <w:rsid w:val="00F76CDA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0D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1342</Characters>
  <Application>Microsoft Macintosh Word</Application>
  <DocSecurity>0</DocSecurity>
  <Lines>11</Lines>
  <Paragraphs>3</Paragraphs>
  <ScaleCrop>false</ScaleCrop>
  <Company>-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4</cp:revision>
  <dcterms:created xsi:type="dcterms:W3CDTF">2015-05-09T11:08:00Z</dcterms:created>
  <dcterms:modified xsi:type="dcterms:W3CDTF">2015-05-09T11:15:00Z</dcterms:modified>
</cp:coreProperties>
</file>