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Default Extension="rels" ContentType="application/vnd.openxmlformats-package.relationship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C2171F" w:rsidRPr="00CB09D7" w:rsidRDefault="00303097" w:rsidP="00303097">
      <w:pPr>
        <w:jc w:val="center"/>
        <w:rPr>
          <w:rFonts w:ascii="Arial" w:hAnsi="Arial"/>
          <w:b/>
          <w:sz w:val="20"/>
          <w:u w:val="single"/>
        </w:rPr>
      </w:pPr>
      <w:r w:rsidRPr="00CB09D7">
        <w:rPr>
          <w:rFonts w:ascii="Arial" w:hAnsi="Arial"/>
          <w:b/>
          <w:sz w:val="20"/>
          <w:u w:val="single"/>
        </w:rPr>
        <w:t>HEMORRAGIE GENITALE PRE-PUBERTAIRE</w:t>
      </w:r>
    </w:p>
    <w:p w:rsidR="00303097" w:rsidRPr="00505D45" w:rsidRDefault="00303097" w:rsidP="00303097">
      <w:pPr>
        <w:spacing w:after="0" w:line="240" w:lineRule="auto"/>
        <w:rPr>
          <w:rFonts w:ascii="Arial" w:hAnsi="Arial"/>
          <w:sz w:val="20"/>
          <w:u w:val="single"/>
        </w:rPr>
      </w:pPr>
      <w:r w:rsidRPr="00505D45">
        <w:rPr>
          <w:rFonts w:ascii="Arial" w:hAnsi="Arial"/>
          <w:sz w:val="20"/>
          <w:u w:val="single"/>
        </w:rPr>
        <w:t>ETIOLOGIES</w:t>
      </w:r>
    </w:p>
    <w:p w:rsidR="00303097" w:rsidRPr="00505D45" w:rsidRDefault="00303097" w:rsidP="00303097">
      <w:pPr>
        <w:spacing w:after="0" w:line="240" w:lineRule="auto"/>
        <w:rPr>
          <w:rFonts w:ascii="Arial" w:hAnsi="Arial"/>
          <w:b/>
          <w:sz w:val="20"/>
          <w:u w:val="single"/>
        </w:rPr>
      </w:pPr>
      <w:r w:rsidRPr="00505D45">
        <w:rPr>
          <w:rFonts w:ascii="Arial" w:hAnsi="Arial"/>
          <w:b/>
          <w:sz w:val="20"/>
          <w:u w:val="single"/>
        </w:rPr>
        <w:t>Saignements vulvaires :</w:t>
      </w:r>
    </w:p>
    <w:p w:rsidR="00303097" w:rsidRPr="00505D45" w:rsidRDefault="00303097" w:rsidP="00303097">
      <w:pPr>
        <w:pStyle w:val="Paragraphedeliste"/>
        <w:numPr>
          <w:ilvl w:val="0"/>
          <w:numId w:val="3"/>
        </w:numPr>
        <w:spacing w:after="0" w:line="240" w:lineRule="auto"/>
        <w:rPr>
          <w:rFonts w:ascii="Arial" w:hAnsi="Arial"/>
          <w:sz w:val="20"/>
        </w:rPr>
      </w:pPr>
      <w:r w:rsidRPr="00505D45">
        <w:rPr>
          <w:rFonts w:ascii="Arial" w:hAnsi="Arial"/>
          <w:sz w:val="20"/>
        </w:rPr>
        <w:t>Vulvites</w:t>
      </w:r>
    </w:p>
    <w:p w:rsidR="00303097" w:rsidRPr="00505D45" w:rsidRDefault="00303097" w:rsidP="00303097">
      <w:pPr>
        <w:pStyle w:val="Paragraphedeliste"/>
        <w:numPr>
          <w:ilvl w:val="0"/>
          <w:numId w:val="3"/>
        </w:numPr>
        <w:spacing w:after="0" w:line="240" w:lineRule="auto"/>
        <w:rPr>
          <w:rFonts w:ascii="Arial" w:hAnsi="Arial"/>
          <w:sz w:val="20"/>
        </w:rPr>
      </w:pPr>
      <w:r w:rsidRPr="00505D45">
        <w:rPr>
          <w:rFonts w:ascii="Arial" w:hAnsi="Arial"/>
          <w:sz w:val="20"/>
        </w:rPr>
        <w:t>Traumatisme (chute sur la vulve)</w:t>
      </w:r>
    </w:p>
    <w:p w:rsidR="00303097" w:rsidRPr="00505D45" w:rsidRDefault="00303097" w:rsidP="00303097">
      <w:pPr>
        <w:spacing w:after="0" w:line="240" w:lineRule="auto"/>
        <w:rPr>
          <w:rFonts w:ascii="Arial" w:hAnsi="Arial"/>
          <w:b/>
          <w:sz w:val="20"/>
          <w:u w:val="single"/>
        </w:rPr>
      </w:pPr>
    </w:p>
    <w:p w:rsidR="00303097" w:rsidRPr="00505D45" w:rsidRDefault="00303097" w:rsidP="00303097">
      <w:pPr>
        <w:spacing w:after="0" w:line="240" w:lineRule="auto"/>
        <w:rPr>
          <w:rFonts w:ascii="Arial" w:hAnsi="Arial"/>
          <w:b/>
          <w:sz w:val="20"/>
          <w:u w:val="single"/>
        </w:rPr>
      </w:pPr>
      <w:r w:rsidRPr="00505D45">
        <w:rPr>
          <w:rFonts w:ascii="Arial" w:hAnsi="Arial"/>
          <w:b/>
          <w:sz w:val="20"/>
          <w:u w:val="single"/>
        </w:rPr>
        <w:t>Saignement vaginaux</w:t>
      </w:r>
    </w:p>
    <w:p w:rsidR="00303097" w:rsidRPr="00505D45" w:rsidRDefault="00303097" w:rsidP="00303097">
      <w:pPr>
        <w:pStyle w:val="Paragraphedeliste"/>
        <w:numPr>
          <w:ilvl w:val="0"/>
          <w:numId w:val="4"/>
        </w:numPr>
        <w:spacing w:after="0" w:line="240" w:lineRule="auto"/>
        <w:rPr>
          <w:rFonts w:ascii="Arial" w:hAnsi="Arial"/>
          <w:b/>
          <w:sz w:val="20"/>
          <w:u w:val="single"/>
        </w:rPr>
      </w:pPr>
      <w:r w:rsidRPr="00505D45">
        <w:rPr>
          <w:rFonts w:ascii="Arial" w:hAnsi="Arial"/>
          <w:b/>
          <w:color w:val="FF0000"/>
          <w:sz w:val="20"/>
          <w:u w:val="single"/>
        </w:rPr>
        <w:t>Sans</w:t>
      </w:r>
      <w:r w:rsidRPr="00505D45">
        <w:rPr>
          <w:rFonts w:ascii="Arial" w:hAnsi="Arial"/>
          <w:b/>
          <w:sz w:val="20"/>
          <w:u w:val="single"/>
        </w:rPr>
        <w:t xml:space="preserve"> signe hormonal :</w:t>
      </w:r>
    </w:p>
    <w:p w:rsidR="00505D45" w:rsidRPr="00505D45" w:rsidRDefault="00505D45" w:rsidP="00505D45">
      <w:pPr>
        <w:pStyle w:val="Paragraphedeliste"/>
        <w:numPr>
          <w:ilvl w:val="0"/>
          <w:numId w:val="2"/>
        </w:numPr>
        <w:spacing w:after="0" w:line="240" w:lineRule="auto"/>
        <w:ind w:left="1134"/>
        <w:rPr>
          <w:rFonts w:ascii="Arial" w:hAnsi="Arial"/>
          <w:sz w:val="20"/>
        </w:rPr>
      </w:pPr>
      <w:r w:rsidRPr="00505D45">
        <w:rPr>
          <w:rFonts w:ascii="Arial" w:hAnsi="Arial"/>
          <w:sz w:val="20"/>
        </w:rPr>
        <w:t>CE intra-vaginal</w:t>
      </w:r>
    </w:p>
    <w:p w:rsidR="00303097" w:rsidRPr="00505D45" w:rsidRDefault="00303097" w:rsidP="00303097">
      <w:pPr>
        <w:pStyle w:val="Paragraphedeliste"/>
        <w:numPr>
          <w:ilvl w:val="0"/>
          <w:numId w:val="2"/>
        </w:numPr>
        <w:spacing w:after="0" w:line="240" w:lineRule="auto"/>
        <w:ind w:left="1134"/>
        <w:rPr>
          <w:rFonts w:ascii="Arial" w:hAnsi="Arial"/>
          <w:sz w:val="20"/>
        </w:rPr>
      </w:pPr>
      <w:r w:rsidRPr="00505D45">
        <w:rPr>
          <w:rFonts w:ascii="Arial" w:hAnsi="Arial"/>
          <w:sz w:val="20"/>
        </w:rPr>
        <w:t>Vaginite</w:t>
      </w:r>
    </w:p>
    <w:p w:rsidR="00505D45" w:rsidRPr="00505D45" w:rsidRDefault="00505D45" w:rsidP="00505D45">
      <w:pPr>
        <w:pStyle w:val="Paragraphedeliste"/>
        <w:numPr>
          <w:ilvl w:val="0"/>
          <w:numId w:val="2"/>
        </w:numPr>
        <w:spacing w:after="0" w:line="240" w:lineRule="auto"/>
        <w:ind w:left="1134"/>
        <w:rPr>
          <w:rFonts w:ascii="Arial" w:hAnsi="Arial"/>
          <w:sz w:val="20"/>
        </w:rPr>
      </w:pPr>
      <w:r w:rsidRPr="00505D45">
        <w:rPr>
          <w:rFonts w:ascii="Arial" w:hAnsi="Arial"/>
          <w:sz w:val="20"/>
        </w:rPr>
        <w:t>Condylomes</w:t>
      </w:r>
    </w:p>
    <w:p w:rsidR="00303097" w:rsidRPr="00505D45" w:rsidRDefault="00303097" w:rsidP="00303097">
      <w:pPr>
        <w:pStyle w:val="Paragraphedeliste"/>
        <w:numPr>
          <w:ilvl w:val="0"/>
          <w:numId w:val="2"/>
        </w:numPr>
        <w:spacing w:after="0" w:line="240" w:lineRule="auto"/>
        <w:ind w:left="1134"/>
        <w:rPr>
          <w:rFonts w:ascii="Arial" w:hAnsi="Arial"/>
          <w:sz w:val="20"/>
        </w:rPr>
      </w:pPr>
      <w:r w:rsidRPr="00505D45">
        <w:rPr>
          <w:rFonts w:ascii="Arial" w:hAnsi="Arial"/>
          <w:sz w:val="20"/>
        </w:rPr>
        <w:t>Hémangiomes</w:t>
      </w:r>
    </w:p>
    <w:p w:rsidR="00303097" w:rsidRPr="00505D45" w:rsidRDefault="00303097" w:rsidP="00303097">
      <w:pPr>
        <w:pStyle w:val="Paragraphedeliste"/>
        <w:numPr>
          <w:ilvl w:val="0"/>
          <w:numId w:val="2"/>
        </w:numPr>
        <w:spacing w:after="0" w:line="240" w:lineRule="auto"/>
        <w:ind w:left="1134"/>
        <w:rPr>
          <w:rFonts w:ascii="Arial" w:hAnsi="Arial"/>
          <w:color w:val="FF0000"/>
          <w:sz w:val="20"/>
        </w:rPr>
      </w:pPr>
      <w:r w:rsidRPr="00505D45">
        <w:rPr>
          <w:rFonts w:ascii="Arial" w:hAnsi="Arial"/>
          <w:color w:val="FF0000"/>
          <w:sz w:val="20"/>
        </w:rPr>
        <w:t>Rhabdomyosarcome : pic 18-24 mois et 90% &lt; 5 ans. Bourgeon vaginal extériorisé</w:t>
      </w:r>
    </w:p>
    <w:p w:rsidR="00505D45" w:rsidRPr="00505D45" w:rsidRDefault="00303097" w:rsidP="00303097">
      <w:pPr>
        <w:pStyle w:val="Paragraphedeliste"/>
        <w:numPr>
          <w:ilvl w:val="0"/>
          <w:numId w:val="2"/>
        </w:numPr>
        <w:spacing w:after="0" w:line="240" w:lineRule="auto"/>
        <w:ind w:left="1134"/>
        <w:rPr>
          <w:rFonts w:ascii="Arial" w:hAnsi="Arial"/>
          <w:color w:val="FF0000"/>
          <w:sz w:val="20"/>
        </w:rPr>
      </w:pPr>
      <w:r w:rsidRPr="00505D45">
        <w:rPr>
          <w:rFonts w:ascii="Arial" w:hAnsi="Arial"/>
          <w:color w:val="FF0000"/>
          <w:sz w:val="20"/>
        </w:rPr>
        <w:t>Tumeur du sac vitellin : vers 1 an. Alfa-foetoprotéine positive.</w:t>
      </w:r>
    </w:p>
    <w:p w:rsidR="00303097" w:rsidRPr="00505D45" w:rsidRDefault="00303097" w:rsidP="00505D45">
      <w:pPr>
        <w:pStyle w:val="Paragraphedeliste"/>
        <w:spacing w:after="0" w:line="240" w:lineRule="auto"/>
        <w:ind w:left="1134"/>
        <w:rPr>
          <w:rFonts w:ascii="Arial" w:hAnsi="Arial"/>
          <w:sz w:val="20"/>
        </w:rPr>
      </w:pPr>
    </w:p>
    <w:p w:rsidR="00303097" w:rsidRPr="00505D45" w:rsidRDefault="00303097" w:rsidP="00303097">
      <w:pPr>
        <w:pStyle w:val="Paragraphedeliste"/>
        <w:numPr>
          <w:ilvl w:val="0"/>
          <w:numId w:val="4"/>
        </w:numPr>
        <w:rPr>
          <w:rFonts w:ascii="Arial" w:hAnsi="Arial"/>
          <w:b/>
          <w:sz w:val="20"/>
          <w:u w:val="single"/>
        </w:rPr>
      </w:pPr>
      <w:r w:rsidRPr="00505D45">
        <w:rPr>
          <w:rFonts w:ascii="Arial" w:hAnsi="Arial"/>
          <w:b/>
          <w:color w:val="FF0000"/>
          <w:sz w:val="20"/>
          <w:u w:val="single"/>
        </w:rPr>
        <w:t>Avec</w:t>
      </w:r>
      <w:r w:rsidRPr="00505D45">
        <w:rPr>
          <w:rFonts w:ascii="Arial" w:hAnsi="Arial"/>
          <w:b/>
          <w:sz w:val="20"/>
          <w:u w:val="single"/>
        </w:rPr>
        <w:t xml:space="preserve"> signes hormonaux </w:t>
      </w:r>
      <w:r w:rsidRPr="00505D45">
        <w:rPr>
          <w:rFonts w:ascii="Arial" w:hAnsi="Arial"/>
          <w:sz w:val="20"/>
        </w:rPr>
        <w:t>(accélération de la croissance, perte vaginale claires, muqueuse vaginale épaisse, pilosité)</w:t>
      </w:r>
    </w:p>
    <w:p w:rsidR="00505D45" w:rsidRDefault="00303097" w:rsidP="00303097">
      <w:pPr>
        <w:pStyle w:val="Paragraphedeliste"/>
        <w:numPr>
          <w:ilvl w:val="0"/>
          <w:numId w:val="5"/>
        </w:numPr>
        <w:ind w:left="1134"/>
        <w:rPr>
          <w:rFonts w:ascii="Arial" w:hAnsi="Arial"/>
          <w:sz w:val="20"/>
        </w:rPr>
      </w:pPr>
      <w:r w:rsidRPr="00505D45">
        <w:rPr>
          <w:rFonts w:ascii="Arial" w:hAnsi="Arial"/>
          <w:sz w:val="20"/>
        </w:rPr>
        <w:t>Kyste ovarien sécrétant </w:t>
      </w:r>
      <w:r w:rsidR="00505D45">
        <w:rPr>
          <w:rFonts w:ascii="Arial" w:hAnsi="Arial"/>
          <w:sz w:val="20"/>
        </w:rPr>
        <w:t>: 1-7 ans</w:t>
      </w:r>
    </w:p>
    <w:p w:rsidR="00303097" w:rsidRPr="00505D45" w:rsidRDefault="00303097" w:rsidP="00303097">
      <w:pPr>
        <w:pStyle w:val="Paragraphedeliste"/>
        <w:numPr>
          <w:ilvl w:val="0"/>
          <w:numId w:val="5"/>
        </w:numPr>
        <w:ind w:left="1134"/>
        <w:rPr>
          <w:rFonts w:ascii="Arial" w:hAnsi="Arial"/>
          <w:sz w:val="20"/>
        </w:rPr>
      </w:pPr>
      <w:r w:rsidRPr="00505D45">
        <w:rPr>
          <w:rFonts w:ascii="Arial" w:hAnsi="Arial"/>
          <w:sz w:val="20"/>
        </w:rPr>
        <w:t>Sd McCune-Albright si tache café au lait</w:t>
      </w:r>
    </w:p>
    <w:p w:rsidR="00303097" w:rsidRPr="00505D45" w:rsidRDefault="00303097" w:rsidP="00303097">
      <w:pPr>
        <w:pStyle w:val="Paragraphedeliste"/>
        <w:numPr>
          <w:ilvl w:val="0"/>
          <w:numId w:val="5"/>
        </w:numPr>
        <w:ind w:left="1134"/>
        <w:rPr>
          <w:rFonts w:ascii="Arial" w:hAnsi="Arial"/>
          <w:sz w:val="20"/>
        </w:rPr>
      </w:pPr>
      <w:r w:rsidRPr="00505D45">
        <w:rPr>
          <w:rFonts w:ascii="Arial" w:hAnsi="Arial"/>
          <w:sz w:val="20"/>
        </w:rPr>
        <w:t>Tumeur de la granulosa</w:t>
      </w:r>
    </w:p>
    <w:p w:rsidR="00303097" w:rsidRPr="00505D45" w:rsidRDefault="00303097" w:rsidP="00303097">
      <w:pPr>
        <w:pStyle w:val="Paragraphedeliste"/>
        <w:numPr>
          <w:ilvl w:val="0"/>
          <w:numId w:val="5"/>
        </w:numPr>
        <w:ind w:left="1134"/>
        <w:rPr>
          <w:rFonts w:ascii="Arial" w:hAnsi="Arial"/>
          <w:sz w:val="20"/>
        </w:rPr>
      </w:pPr>
      <w:r w:rsidRPr="00505D45">
        <w:rPr>
          <w:rFonts w:ascii="Arial" w:hAnsi="Arial"/>
          <w:sz w:val="20"/>
        </w:rPr>
        <w:t>Puberté précoce centrale</w:t>
      </w:r>
    </w:p>
    <w:p w:rsidR="00303097" w:rsidRPr="00505D45" w:rsidRDefault="00303097" w:rsidP="00303097">
      <w:pPr>
        <w:rPr>
          <w:rFonts w:ascii="Arial" w:hAnsi="Arial"/>
          <w:b/>
          <w:sz w:val="20"/>
          <w:u w:val="single"/>
        </w:rPr>
      </w:pPr>
      <w:r w:rsidRPr="00505D45">
        <w:rPr>
          <w:rFonts w:ascii="Arial" w:hAnsi="Arial"/>
          <w:b/>
          <w:sz w:val="20"/>
          <w:u w:val="single"/>
        </w:rPr>
        <w:t>ATTITUDE</w:t>
      </w:r>
    </w:p>
    <w:p w:rsidR="00303097" w:rsidRPr="00505D45" w:rsidRDefault="00303097" w:rsidP="00303097">
      <w:pPr>
        <w:pStyle w:val="Paragraphedeliste"/>
        <w:numPr>
          <w:ilvl w:val="0"/>
          <w:numId w:val="6"/>
        </w:numPr>
        <w:rPr>
          <w:rFonts w:ascii="Arial" w:hAnsi="Arial"/>
          <w:sz w:val="20"/>
        </w:rPr>
      </w:pPr>
      <w:r w:rsidRPr="00505D45">
        <w:rPr>
          <w:rFonts w:ascii="Arial" w:hAnsi="Arial"/>
          <w:sz w:val="20"/>
        </w:rPr>
        <w:t>Inspecter la vulve et l’introïtus vaginal</w:t>
      </w:r>
    </w:p>
    <w:p w:rsidR="00303097" w:rsidRPr="00505D45" w:rsidRDefault="00303097" w:rsidP="00303097">
      <w:pPr>
        <w:pStyle w:val="Paragraphedeliste"/>
        <w:numPr>
          <w:ilvl w:val="0"/>
          <w:numId w:val="6"/>
        </w:numPr>
        <w:rPr>
          <w:rFonts w:ascii="Arial" w:hAnsi="Arial"/>
          <w:sz w:val="20"/>
        </w:rPr>
      </w:pPr>
      <w:r w:rsidRPr="00505D45">
        <w:rPr>
          <w:rFonts w:ascii="Arial" w:hAnsi="Arial"/>
          <w:sz w:val="20"/>
        </w:rPr>
        <w:t>US +/- IRM +/- endoscopie sous AG si doute ou saignement persistant sans cause</w:t>
      </w:r>
    </w:p>
    <w:sectPr w:rsidR="00303097" w:rsidRPr="00505D45" w:rsidSect="00C217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Calibri">
    <w:altName w:val="Arial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altName w:val="Times New Roman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140250EF"/>
    <w:multiLevelType w:val="hybridMultilevel"/>
    <w:tmpl w:val="63508C06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7656FE"/>
    <w:multiLevelType w:val="hybridMultilevel"/>
    <w:tmpl w:val="52F03332"/>
    <w:lvl w:ilvl="0" w:tplc="10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2735F35"/>
    <w:multiLevelType w:val="hybridMultilevel"/>
    <w:tmpl w:val="9C2CE714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CB034D"/>
    <w:multiLevelType w:val="hybridMultilevel"/>
    <w:tmpl w:val="987099F2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647D00"/>
    <w:multiLevelType w:val="hybridMultilevel"/>
    <w:tmpl w:val="9466AA8E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31166E"/>
    <w:multiLevelType w:val="hybridMultilevel"/>
    <w:tmpl w:val="B04CF126"/>
    <w:lvl w:ilvl="0" w:tplc="10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C0019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oNotTrackMoves/>
  <w:defaultTabStop w:val="708"/>
  <w:hyphenationZone w:val="425"/>
  <w:characterSpacingControl w:val="doNotCompress"/>
  <w:compat/>
  <w:rsids>
    <w:rsidRoot w:val="00303097"/>
    <w:rsid w:val="000D3D0E"/>
    <w:rsid w:val="00303097"/>
    <w:rsid w:val="003725EE"/>
    <w:rsid w:val="003D7616"/>
    <w:rsid w:val="00505D45"/>
    <w:rsid w:val="006A11A5"/>
    <w:rsid w:val="00751919"/>
    <w:rsid w:val="00C2171F"/>
    <w:rsid w:val="00CB09D7"/>
    <w:rsid w:val="00DB2247"/>
    <w:rsid w:val="00DD18C8"/>
  </w:rsids>
  <m:mathPr>
    <m:mathFont m:val="Adobe Caslon Pro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171F"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styleId="Paragraphedeliste">
    <w:name w:val="List Paragraph"/>
    <w:basedOn w:val="Normal"/>
    <w:uiPriority w:val="34"/>
    <w:qFormat/>
    <w:rsid w:val="0030309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105</Words>
  <Characters>600</Characters>
  <Application>Microsoft Word 12.0.0</Application>
  <DocSecurity>0</DocSecurity>
  <Lines>5</Lines>
  <Paragraphs>1</Paragraphs>
  <ScaleCrop>false</ScaleCrop>
  <Company>CHUV | Centre hospitalier universitaire vaudois</Company>
  <LinksUpToDate>false</LinksUpToDate>
  <CharactersWithSpaces>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chefcli</dc:creator>
  <cp:keywords/>
  <dc:description/>
  <cp:lastModifiedBy>dd dddd</cp:lastModifiedBy>
  <cp:revision>3</cp:revision>
  <dcterms:created xsi:type="dcterms:W3CDTF">2010-08-05T15:46:00Z</dcterms:created>
  <dcterms:modified xsi:type="dcterms:W3CDTF">2010-10-13T07:28:00Z</dcterms:modified>
</cp:coreProperties>
</file>