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E9F74" w14:textId="77777777" w:rsidR="008B0B81" w:rsidRDefault="00704554" w:rsidP="008B0B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04554">
        <w:rPr>
          <w:rFonts w:ascii="Arial" w:hAnsi="Arial" w:cs="Arial"/>
          <w:b/>
          <w:sz w:val="20"/>
          <w:szCs w:val="20"/>
          <w:u w:val="single"/>
        </w:rPr>
        <w:t>ERYTHÈME TOXIQUE DU NOUVEAU-NÉ</w:t>
      </w:r>
    </w:p>
    <w:p w14:paraId="1C181E61" w14:textId="77777777" w:rsidR="008B0B81" w:rsidRDefault="00704554" w:rsidP="008B0B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04554">
        <w:rPr>
          <w:rFonts w:ascii="Arial" w:hAnsi="Arial" w:cs="Arial"/>
          <w:b/>
          <w:sz w:val="20"/>
          <w:szCs w:val="20"/>
          <w:u w:val="single"/>
        </w:rPr>
        <w:t>ET</w:t>
      </w:r>
    </w:p>
    <w:p w14:paraId="64521ED1" w14:textId="77777777" w:rsidR="000925AB" w:rsidRPr="005127BA" w:rsidRDefault="00704554" w:rsidP="008B0B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04554">
        <w:rPr>
          <w:rFonts w:ascii="Arial" w:hAnsi="Arial" w:cs="Arial"/>
          <w:b/>
          <w:sz w:val="20"/>
          <w:szCs w:val="20"/>
          <w:u w:val="single"/>
        </w:rPr>
        <w:t xml:space="preserve">AUTRES </w:t>
      </w:r>
      <w:r w:rsidR="000925AB" w:rsidRPr="00704554">
        <w:rPr>
          <w:rFonts w:ascii="Arial" w:hAnsi="Arial" w:cs="Arial"/>
          <w:b/>
          <w:bCs/>
          <w:sz w:val="20"/>
          <w:szCs w:val="20"/>
          <w:u w:val="single"/>
        </w:rPr>
        <w:t>ERUPTIONS NEONATALE</w:t>
      </w:r>
      <w:r w:rsidRPr="00704554">
        <w:rPr>
          <w:rFonts w:ascii="Arial" w:hAnsi="Arial" w:cs="Arial"/>
          <w:b/>
          <w:bCs/>
          <w:sz w:val="20"/>
          <w:szCs w:val="20"/>
          <w:u w:val="single"/>
        </w:rPr>
        <w:t>S PUSTULEUSES</w:t>
      </w:r>
    </w:p>
    <w:p w14:paraId="3D751EE1" w14:textId="77777777" w:rsidR="008B0B81" w:rsidRDefault="008B0B81" w:rsidP="000925AB">
      <w:pPr>
        <w:pStyle w:val="Default"/>
        <w:jc w:val="center"/>
        <w:rPr>
          <w:rFonts w:ascii="TrebuchetMS" w:hAnsi="TrebuchetMS" w:cs="TrebuchetMS"/>
          <w:i/>
          <w:sz w:val="16"/>
          <w:szCs w:val="16"/>
        </w:rPr>
      </w:pPr>
    </w:p>
    <w:p w14:paraId="512E673E" w14:textId="77777777" w:rsidR="000925AB" w:rsidRPr="005127BA" w:rsidRDefault="000925AB" w:rsidP="000925AB">
      <w:pPr>
        <w:pStyle w:val="Default"/>
        <w:jc w:val="center"/>
        <w:rPr>
          <w:rFonts w:ascii="Verdana" w:hAnsi="Verdana" w:cs="Verdana"/>
        </w:rPr>
      </w:pPr>
      <w:r w:rsidRPr="005127BA">
        <w:rPr>
          <w:rFonts w:ascii="TrebuchetMS" w:hAnsi="TrebuchetMS" w:cs="TrebuchetMS"/>
          <w:i/>
          <w:sz w:val="16"/>
          <w:szCs w:val="16"/>
        </w:rPr>
        <w:t>Dermatologie courante du nourrisson et du jeune enfant</w:t>
      </w:r>
      <w:r>
        <w:rPr>
          <w:rFonts w:ascii="TrebuchetMS" w:hAnsi="TrebuchetMS" w:cs="TrebuchetMS"/>
          <w:i/>
          <w:sz w:val="16"/>
          <w:szCs w:val="16"/>
        </w:rPr>
        <w:t xml:space="preserve">, Thèse de </w:t>
      </w:r>
      <w:r w:rsidRPr="005127BA">
        <w:rPr>
          <w:rFonts w:ascii="TrebuchetMS" w:hAnsi="TrebuchetMS" w:cs="TrebuchetMS"/>
          <w:i/>
          <w:sz w:val="16"/>
          <w:szCs w:val="16"/>
        </w:rPr>
        <w:t>MALGRAIN Sandra</w:t>
      </w:r>
      <w:r>
        <w:rPr>
          <w:rFonts w:ascii="TrebuchetMS" w:hAnsi="TrebuchetMS" w:cs="TrebuchetMS"/>
          <w:i/>
          <w:sz w:val="16"/>
          <w:szCs w:val="16"/>
        </w:rPr>
        <w:t>, 2014</w:t>
      </w:r>
    </w:p>
    <w:p w14:paraId="7C3B96A1" w14:textId="77777777" w:rsidR="000925AB" w:rsidRDefault="000925AB" w:rsidP="000925AB">
      <w:pPr>
        <w:pStyle w:val="Default"/>
        <w:jc w:val="center"/>
        <w:rPr>
          <w:rFonts w:ascii="TrebuchetMS" w:hAnsi="TrebuchetMS" w:cs="TrebuchetMS"/>
          <w:i/>
          <w:sz w:val="16"/>
          <w:szCs w:val="16"/>
        </w:rPr>
      </w:pPr>
      <w:r w:rsidRPr="005127BA">
        <w:rPr>
          <w:rFonts w:ascii="TrebuchetMS" w:hAnsi="TrebuchetMS" w:cs="TrebuchetMS"/>
          <w:i/>
          <w:sz w:val="16"/>
          <w:szCs w:val="16"/>
        </w:rPr>
        <w:t>Annales de dermatologie et de vénéréologie (2010) 137, 150—152</w:t>
      </w:r>
    </w:p>
    <w:p w14:paraId="150E87EA" w14:textId="77777777" w:rsidR="0031394E" w:rsidRPr="005127BA" w:rsidRDefault="0031394E" w:rsidP="000925AB">
      <w:pPr>
        <w:pStyle w:val="Default"/>
        <w:jc w:val="center"/>
        <w:rPr>
          <w:rFonts w:ascii="Arial" w:hAnsi="Arial" w:cs="Arial"/>
          <w:b/>
          <w:bCs/>
          <w:i/>
          <w:color w:val="auto"/>
          <w:sz w:val="20"/>
          <w:szCs w:val="20"/>
        </w:rPr>
      </w:pPr>
      <w:r>
        <w:rPr>
          <w:rFonts w:ascii="TrebuchetMS" w:hAnsi="TrebuchetMS" w:cs="TrebuchetMS"/>
          <w:i/>
          <w:sz w:val="16"/>
          <w:szCs w:val="16"/>
        </w:rPr>
        <w:t xml:space="preserve">EMC-Dermatologie- vol 7, N°3, août 201- Dematologie néonatale </w:t>
      </w:r>
    </w:p>
    <w:p w14:paraId="6980E55C" w14:textId="77777777" w:rsidR="000925AB" w:rsidRDefault="000925AB" w:rsidP="00092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10EBF3F5" w14:textId="77777777" w:rsidR="000925AB" w:rsidRDefault="00704554" w:rsidP="0070455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val="en-US"/>
        </w:rPr>
        <w:drawing>
          <wp:inline distT="0" distB="0" distL="0" distR="0" wp14:anchorId="53C55088" wp14:editId="53AF5A15">
            <wp:extent cx="3114675" cy="3173441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6249" cy="318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3EAD" w14:textId="77777777" w:rsidR="008B0B81" w:rsidRDefault="008B0B81" w:rsidP="00092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38E76B7C" w14:textId="77777777" w:rsidR="008B0B81" w:rsidRDefault="008B0B81" w:rsidP="00092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113389C" w14:textId="77777777" w:rsidR="000925AB" w:rsidRPr="006F11C6" w:rsidRDefault="00704554" w:rsidP="00092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t>ERYTHÈME TOXIQUE DU NOUVEAU-NÉ</w:t>
      </w:r>
      <w:r w:rsidRPr="006F11C6">
        <w:rPr>
          <w:rFonts w:ascii="Arial" w:hAnsi="Arial" w:cs="Arial"/>
          <w:sz w:val="28"/>
          <w:szCs w:val="28"/>
        </w:rPr>
        <w:t> </w:t>
      </w:r>
    </w:p>
    <w:p w14:paraId="796F73DD" w14:textId="77777777" w:rsidR="001551D2" w:rsidRDefault="001551D2" w:rsidP="00155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CD995B1" w14:textId="520FF11B" w:rsidR="00B859C0" w:rsidRDefault="008E1AC3" w:rsidP="001551D2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2F44D4A" wp14:editId="4A94C613">
            <wp:extent cx="1224842" cy="1821062"/>
            <wp:effectExtent l="0" t="0" r="0" b="8255"/>
            <wp:docPr id="33" name="Picture 33" descr="HD:Users:mz:Desktop:m_gold8_c107f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:Users:mz:Desktop:m_gold8_c107f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" t="844" r="40444" b="12788"/>
                    <a:stretch/>
                  </pic:blipFill>
                  <pic:spPr bwMode="auto">
                    <a:xfrm>
                      <a:off x="0" y="0"/>
                      <a:ext cx="1225086" cy="18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1D2">
        <w:rPr>
          <w:noProof/>
          <w:lang w:val="en-US"/>
        </w:rPr>
        <w:drawing>
          <wp:inline distT="0" distB="0" distL="0" distR="0" wp14:anchorId="091FA7F5" wp14:editId="1E7B0AB1">
            <wp:extent cx="1854200" cy="18300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90" b="24159"/>
                    <a:stretch/>
                  </pic:blipFill>
                  <pic:spPr bwMode="auto">
                    <a:xfrm>
                      <a:off x="0" y="0"/>
                      <a:ext cx="1854200" cy="183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BCD228" w14:textId="48A17592" w:rsidR="001551D2" w:rsidRDefault="00B859C0" w:rsidP="001551D2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52836EE" wp14:editId="22D040F3">
            <wp:extent cx="2440728" cy="1824880"/>
            <wp:effectExtent l="0" t="0" r="0" b="4445"/>
            <wp:docPr id="38" name="Picture 38" descr="HD:private:var:folders:j2:3cvxp7256x37h51b6fy7x8nm0000gn:T:TemporaryItems:erythemaToxicumNeonatorum_17954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D:private:var:folders:j2:3cvxp7256x37h51b6fy7x8nm0000gn:T:TemporaryItems:erythemaToxicumNeonatorum_17954_l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2" cy="18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1D2">
        <w:rPr>
          <w:noProof/>
          <w:lang w:val="en-US"/>
        </w:rPr>
        <w:drawing>
          <wp:inline distT="0" distB="0" distL="0" distR="0" wp14:anchorId="7155F3FA" wp14:editId="097DA932">
            <wp:extent cx="2019300" cy="1828291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5650"/>
                    <a:stretch/>
                  </pic:blipFill>
                  <pic:spPr bwMode="auto">
                    <a:xfrm>
                      <a:off x="0" y="0"/>
                      <a:ext cx="2020920" cy="182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71F86" w14:textId="77777777" w:rsidR="001551D2" w:rsidRDefault="001551D2" w:rsidP="00155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00E12D1A" w14:textId="77777777" w:rsidR="000925AB" w:rsidRPr="00433FC3" w:rsidRDefault="00BD1A18" w:rsidP="001551D2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&gt; </w:t>
      </w:r>
      <w:r w:rsidR="000925AB" w:rsidRPr="00433FC3">
        <w:rPr>
          <w:rFonts w:ascii="Arial" w:hAnsi="Arial" w:cs="Arial"/>
          <w:b/>
          <w:color w:val="000000"/>
          <w:sz w:val="18"/>
          <w:szCs w:val="18"/>
        </w:rPr>
        <w:t xml:space="preserve">50% des </w:t>
      </w:r>
      <w:r>
        <w:rPr>
          <w:rFonts w:ascii="Arial" w:hAnsi="Arial" w:cs="Arial"/>
          <w:b/>
          <w:color w:val="000000"/>
          <w:sz w:val="18"/>
          <w:szCs w:val="18"/>
        </w:rPr>
        <w:t>nouveaux-nés</w:t>
      </w:r>
    </w:p>
    <w:p w14:paraId="598BF49E" w14:textId="77777777" w:rsidR="000925AB" w:rsidRPr="00433FC3" w:rsidRDefault="000925AB" w:rsidP="00433FC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 w:rsidRPr="00433FC3">
        <w:rPr>
          <w:rFonts w:ascii="Arial" w:hAnsi="Arial" w:cs="Arial"/>
          <w:color w:val="000000"/>
          <w:sz w:val="18"/>
          <w:szCs w:val="18"/>
        </w:rPr>
        <w:t>Mécanisme peu clair (immuno-allergique type greffon contre hôte vs peptides antimicrobiens maternels de la filière pelvienne vs</w:t>
      </w:r>
      <w:r w:rsidR="0064169B">
        <w:rPr>
          <w:rFonts w:ascii="Arial" w:hAnsi="Arial" w:cs="Arial"/>
          <w:color w:val="000000"/>
          <w:sz w:val="18"/>
          <w:szCs w:val="18"/>
        </w:rPr>
        <w:t xml:space="preserve"> dermatose d’adaptation à l’environnement extérieur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…) </w:t>
      </w:r>
    </w:p>
    <w:p w14:paraId="693437C0" w14:textId="77777777" w:rsidR="000925AB" w:rsidRPr="00433FC3" w:rsidRDefault="000925AB" w:rsidP="00433FC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 w:rsidRPr="00433FC3">
        <w:rPr>
          <w:rFonts w:ascii="Arial" w:hAnsi="Arial" w:cs="Arial"/>
          <w:color w:val="000000"/>
          <w:sz w:val="18"/>
          <w:szCs w:val="18"/>
        </w:rPr>
        <w:t xml:space="preserve">Débute entre </w:t>
      </w:r>
      <w:r w:rsidR="006D695A">
        <w:rPr>
          <w:rFonts w:ascii="Arial" w:hAnsi="Arial" w:cs="Arial"/>
          <w:color w:val="000000"/>
          <w:sz w:val="18"/>
          <w:szCs w:val="18"/>
        </w:rPr>
        <w:t>J1-3 et ad</w:t>
      </w:r>
      <w:r w:rsidR="00433FC3">
        <w:rPr>
          <w:rFonts w:ascii="Arial" w:hAnsi="Arial" w:cs="Arial"/>
          <w:color w:val="000000"/>
          <w:sz w:val="18"/>
          <w:szCs w:val="18"/>
        </w:rPr>
        <w:t xml:space="preserve"> </w:t>
      </w:r>
      <w:r w:rsidRPr="00433FC3">
        <w:rPr>
          <w:rFonts w:ascii="Arial" w:hAnsi="Arial" w:cs="Arial"/>
          <w:b/>
          <w:color w:val="000000"/>
          <w:sz w:val="18"/>
          <w:szCs w:val="18"/>
        </w:rPr>
        <w:t>3</w:t>
      </w:r>
      <w:r w:rsidR="006D695A">
        <w:rPr>
          <w:rFonts w:ascii="Arial" w:hAnsi="Arial" w:cs="Arial"/>
          <w:b/>
          <w:color w:val="000000"/>
          <w:sz w:val="18"/>
          <w:szCs w:val="18"/>
        </w:rPr>
        <w:t>-6</w:t>
      </w:r>
      <w:r w:rsidRPr="00433FC3">
        <w:rPr>
          <w:rFonts w:ascii="Arial" w:hAnsi="Arial" w:cs="Arial"/>
          <w:b/>
          <w:color w:val="000000"/>
          <w:sz w:val="18"/>
          <w:szCs w:val="18"/>
        </w:rPr>
        <w:t xml:space="preserve"> semaines de vie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 (forme tardive</w:t>
      </w:r>
      <w:r w:rsidR="006D695A">
        <w:rPr>
          <w:rFonts w:ascii="Arial" w:hAnsi="Arial" w:cs="Arial"/>
          <w:color w:val="000000"/>
          <w:sz w:val="18"/>
          <w:szCs w:val="18"/>
        </w:rPr>
        <w:t xml:space="preserve"> ou récurrente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). </w:t>
      </w:r>
    </w:p>
    <w:p w14:paraId="134BAAB4" w14:textId="77777777" w:rsidR="00433FC3" w:rsidRPr="006D695A" w:rsidRDefault="000925AB" w:rsidP="00433FC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000000"/>
          <w:sz w:val="18"/>
          <w:szCs w:val="18"/>
        </w:rPr>
      </w:pPr>
      <w:r w:rsidRPr="00433FC3">
        <w:rPr>
          <w:rFonts w:ascii="Arial" w:hAnsi="Arial" w:cs="Arial"/>
          <w:color w:val="000000"/>
          <w:sz w:val="18"/>
          <w:szCs w:val="18"/>
        </w:rPr>
        <w:t xml:space="preserve">Erythème </w:t>
      </w:r>
      <w:r w:rsidR="00433FC3">
        <w:rPr>
          <w:rFonts w:ascii="Arial" w:hAnsi="Arial" w:cs="Arial"/>
          <w:color w:val="000000"/>
          <w:sz w:val="18"/>
          <w:szCs w:val="18"/>
        </w:rPr>
        <w:t xml:space="preserve">avec macule </w:t>
      </w:r>
      <w:r w:rsidR="006D695A">
        <w:rPr>
          <w:rFonts w:ascii="Arial" w:hAnsi="Arial" w:cs="Arial"/>
          <w:color w:val="000000"/>
          <w:sz w:val="18"/>
          <w:szCs w:val="18"/>
        </w:rPr>
        <w:t xml:space="preserve">de 1-3 cm </w:t>
      </w:r>
      <w:r w:rsidR="00433FC3">
        <w:rPr>
          <w:rFonts w:ascii="Arial" w:hAnsi="Arial" w:cs="Arial"/>
          <w:color w:val="000000"/>
          <w:sz w:val="18"/>
          <w:szCs w:val="18"/>
        </w:rPr>
        <w:t>puis pustule blanche entourée  d’un halo rouge. Les pustules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 </w:t>
      </w:r>
      <w:r w:rsidR="00433FC3">
        <w:rPr>
          <w:rFonts w:ascii="Arial" w:hAnsi="Arial" w:cs="Arial"/>
          <w:color w:val="000000"/>
          <w:sz w:val="18"/>
          <w:szCs w:val="18"/>
        </w:rPr>
        <w:t xml:space="preserve">peuvent devenir épaisses, </w:t>
      </w:r>
      <w:r w:rsidRPr="00433FC3">
        <w:rPr>
          <w:rFonts w:ascii="Arial" w:hAnsi="Arial" w:cs="Arial"/>
          <w:color w:val="000000"/>
          <w:sz w:val="18"/>
          <w:szCs w:val="18"/>
        </w:rPr>
        <w:t>jaunâtres</w:t>
      </w:r>
      <w:r w:rsidR="00433FC3">
        <w:rPr>
          <w:rFonts w:ascii="Arial" w:hAnsi="Arial" w:cs="Arial"/>
          <w:color w:val="000000"/>
          <w:sz w:val="18"/>
          <w:szCs w:val="18"/>
        </w:rPr>
        <w:t xml:space="preserve"> </w:t>
      </w:r>
      <w:r w:rsidR="001551D2">
        <w:rPr>
          <w:rFonts w:ascii="Arial" w:hAnsi="Arial" w:cs="Arial"/>
          <w:color w:val="000000"/>
          <w:sz w:val="18"/>
          <w:szCs w:val="18"/>
        </w:rPr>
        <w:t xml:space="preserve">(voir image scrotum et visage ci-dessus) </w:t>
      </w:r>
      <w:r w:rsidR="00433FC3">
        <w:rPr>
          <w:rFonts w:ascii="Arial" w:hAnsi="Arial" w:cs="Arial"/>
          <w:color w:val="000000"/>
          <w:sz w:val="18"/>
          <w:szCs w:val="18"/>
        </w:rPr>
        <w:t>et de grande tailles confluentes (DD alors d’herpes et Staph aureus</w:t>
      </w:r>
      <w:r w:rsidR="006D695A">
        <w:rPr>
          <w:rFonts w:ascii="Arial" w:hAnsi="Arial" w:cs="Arial"/>
          <w:color w:val="000000"/>
          <w:sz w:val="18"/>
          <w:szCs w:val="18"/>
        </w:rPr>
        <w:t>, Mycose</w:t>
      </w:r>
      <w:r w:rsidR="00433FC3">
        <w:rPr>
          <w:rFonts w:ascii="Arial" w:hAnsi="Arial" w:cs="Arial"/>
          <w:color w:val="000000"/>
          <w:sz w:val="18"/>
          <w:szCs w:val="18"/>
        </w:rPr>
        <w:t xml:space="preserve">) 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 et s’étendre à </w:t>
      </w:r>
      <w:r w:rsidRPr="00433FC3">
        <w:rPr>
          <w:rFonts w:ascii="Arial" w:hAnsi="Arial" w:cs="Arial"/>
          <w:color w:val="000000"/>
          <w:sz w:val="18"/>
          <w:szCs w:val="18"/>
          <w:u w:val="single"/>
        </w:rPr>
        <w:t>toute la peau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 </w:t>
      </w:r>
      <w:r w:rsidRPr="006D695A">
        <w:rPr>
          <w:rFonts w:ascii="Arial" w:hAnsi="Arial" w:cs="Arial"/>
          <w:b/>
          <w:color w:val="FF0000"/>
          <w:sz w:val="18"/>
          <w:szCs w:val="18"/>
        </w:rPr>
        <w:t xml:space="preserve">à l’exception du cuir chevelu, des paumes et des plantes. </w:t>
      </w:r>
    </w:p>
    <w:p w14:paraId="58E068B9" w14:textId="77777777" w:rsidR="000925AB" w:rsidRPr="00433FC3" w:rsidRDefault="00433FC3" w:rsidP="00433FC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</w:t>
      </w:r>
      <w:r w:rsidR="000925AB" w:rsidRPr="00433FC3">
        <w:rPr>
          <w:rFonts w:ascii="Arial" w:hAnsi="Arial" w:cs="Arial"/>
          <w:color w:val="000000"/>
          <w:sz w:val="18"/>
          <w:szCs w:val="18"/>
        </w:rPr>
        <w:t xml:space="preserve">égression en quelques jours </w:t>
      </w:r>
    </w:p>
    <w:p w14:paraId="341E56ED" w14:textId="77777777" w:rsidR="000925AB" w:rsidRDefault="000925AB" w:rsidP="00433FC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 w:rsidRPr="00433FC3">
        <w:rPr>
          <w:rFonts w:ascii="Arial" w:hAnsi="Arial" w:cs="Arial"/>
          <w:color w:val="000000"/>
          <w:sz w:val="18"/>
          <w:szCs w:val="18"/>
        </w:rPr>
        <w:t xml:space="preserve">Aucun traitement n’est justifié </w:t>
      </w:r>
    </w:p>
    <w:p w14:paraId="0AF99426" w14:textId="77777777" w:rsidR="006D695A" w:rsidRDefault="006D695A" w:rsidP="00433FC3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Si doute diagnostic </w:t>
      </w:r>
    </w:p>
    <w:p w14:paraId="23B52550" w14:textId="77777777" w:rsidR="006D695A" w:rsidRDefault="006D695A" w:rsidP="006D695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18"/>
          <w:szCs w:val="18"/>
        </w:rPr>
      </w:pPr>
      <w:r w:rsidRPr="006D695A">
        <w:sym w:font="Wingdings" w:char="F0E0"/>
      </w:r>
      <w:r w:rsidRPr="006D695A">
        <w:rPr>
          <w:rFonts w:ascii="Arial" w:hAnsi="Arial" w:cs="Arial"/>
          <w:color w:val="000000"/>
          <w:sz w:val="18"/>
          <w:szCs w:val="18"/>
        </w:rPr>
        <w:t xml:space="preserve"> culture/recherche de champignons sur frottis du</w:t>
      </w:r>
      <w:r>
        <w:rPr>
          <w:rFonts w:ascii="Arial" w:hAnsi="Arial" w:cs="Arial"/>
          <w:color w:val="000000"/>
          <w:sz w:val="18"/>
          <w:szCs w:val="18"/>
        </w:rPr>
        <w:t xml:space="preserve"> pus</w:t>
      </w:r>
    </w:p>
    <w:p w14:paraId="776527AE" w14:textId="77777777" w:rsidR="006D695A" w:rsidRPr="006D695A" w:rsidRDefault="006D695A" w:rsidP="006D695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18"/>
          <w:szCs w:val="18"/>
        </w:rPr>
      </w:pPr>
      <w:r>
        <w:sym w:font="Wingdings" w:char="F0E0"/>
      </w:r>
      <w: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PCR pour HSV</w:t>
      </w:r>
      <w:r w:rsidRPr="006D695A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7EB03232" w14:textId="77777777" w:rsidR="00704554" w:rsidRDefault="00704554" w:rsidP="00704554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18"/>
          <w:szCs w:val="18"/>
        </w:rPr>
      </w:pPr>
    </w:p>
    <w:p w14:paraId="4882AF42" w14:textId="77777777" w:rsidR="00704554" w:rsidRDefault="00704554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43A91E6F" w14:textId="77777777" w:rsidR="006F11C6" w:rsidRDefault="006F11C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65CDBD97" w14:textId="77777777" w:rsidR="007D4F06" w:rsidRDefault="007D4F0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20EF3442" w14:textId="77777777" w:rsidR="007D4F06" w:rsidRDefault="007D4F0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A015730" w14:textId="77777777" w:rsidR="006F11C6" w:rsidRDefault="006F11C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88A63FF" w14:textId="77777777" w:rsidR="00704554" w:rsidRDefault="00B55673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LA PUSTULOSE MÉLANIQUE </w:t>
      </w:r>
      <w:r w:rsidR="005D388A" w:rsidRPr="006F11C6">
        <w:rPr>
          <w:rFonts w:ascii="Arial" w:hAnsi="Arial" w:cs="Arial"/>
          <w:b/>
          <w:sz w:val="28"/>
          <w:szCs w:val="28"/>
          <w:u w:val="single"/>
        </w:rPr>
        <w:t>STERILE</w:t>
      </w:r>
      <w:r w:rsidR="008044AF" w:rsidRPr="006F11C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04554" w:rsidRPr="006F11C6">
        <w:rPr>
          <w:rFonts w:ascii="Arial" w:hAnsi="Arial" w:cs="Arial"/>
          <w:b/>
          <w:sz w:val="28"/>
          <w:szCs w:val="28"/>
          <w:u w:val="single"/>
        </w:rPr>
        <w:t xml:space="preserve">TRANSITOIRE </w:t>
      </w:r>
    </w:p>
    <w:p w14:paraId="307A99EA" w14:textId="77777777" w:rsidR="006F11C6" w:rsidRPr="006F11C6" w:rsidRDefault="006F11C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0829D6EA" w14:textId="77777777" w:rsidR="002C1479" w:rsidRDefault="006374A2" w:rsidP="002C1479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1276"/>
        <w:rPr>
          <w:rFonts w:ascii="TrebuchetMS" w:hAnsi="TrebuchetMS" w:cs="TrebuchetMS"/>
          <w:color w:val="000000"/>
          <w:sz w:val="18"/>
          <w:szCs w:val="18"/>
          <w:u w:val="single"/>
        </w:rPr>
      </w:pPr>
      <w:r>
        <w:rPr>
          <w:rFonts w:ascii="Arial" w:hAnsi="Arial" w:cs="Arial"/>
          <w:noProof/>
          <w:color w:val="000000"/>
          <w:sz w:val="18"/>
          <w:szCs w:val="18"/>
          <w:lang w:val="en-US"/>
        </w:rPr>
        <w:drawing>
          <wp:inline distT="0" distB="0" distL="0" distR="0" wp14:anchorId="625D7789" wp14:editId="7CDAC428">
            <wp:extent cx="3864631" cy="3051810"/>
            <wp:effectExtent l="0" t="0" r="0" b="0"/>
            <wp:docPr id="26" name="Picture 26" descr="HD:Users:mz:Desktop:Capture d’écran 2016-11-05 à 14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D:Users:mz:Desktop:Capture d’écran 2016-11-05 à 14.55.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/>
                    <a:stretch/>
                  </pic:blipFill>
                  <pic:spPr bwMode="auto">
                    <a:xfrm>
                      <a:off x="0" y="0"/>
                      <a:ext cx="3864899" cy="30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1B7C7" w14:textId="482695D1" w:rsidR="006374A2" w:rsidRPr="00433FC3" w:rsidRDefault="008E1AC3" w:rsidP="002C1479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142"/>
        <w:rPr>
          <w:rFonts w:ascii="TrebuchetMS" w:hAnsi="TrebuchetMS" w:cs="TrebuchetMS"/>
          <w:color w:val="000000"/>
          <w:sz w:val="18"/>
          <w:szCs w:val="18"/>
          <w:u w:val="single"/>
        </w:rPr>
      </w:pPr>
      <w:r>
        <w:rPr>
          <w:rFonts w:ascii="TrebuchetMS" w:hAnsi="TrebuchetMS" w:cs="TrebuchetMS"/>
          <w:noProof/>
          <w:color w:val="000000"/>
          <w:sz w:val="18"/>
          <w:szCs w:val="18"/>
          <w:u w:val="single"/>
          <w:lang w:val="en-US"/>
        </w:rPr>
        <w:drawing>
          <wp:inline distT="0" distB="0" distL="0" distR="0" wp14:anchorId="05BD3031" wp14:editId="7BFF31E3">
            <wp:extent cx="4953000" cy="3098800"/>
            <wp:effectExtent l="0" t="0" r="0" b="0"/>
            <wp:docPr id="34" name="Picture 34" descr="HD:private:var:folders:j2:3cvxp7256x37h51b6fy7x8nm0000gn:T:TemporaryItems:m_gold8_c107f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D:private:var:folders:j2:3cvxp7256x37h51b6fy7x8nm0000gn:T:TemporaryItems:m_gold8_c107f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4"/>
                    <a:stretch/>
                  </pic:blipFill>
                  <pic:spPr bwMode="auto">
                    <a:xfrm>
                      <a:off x="0" y="0"/>
                      <a:ext cx="4953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127D" w14:textId="5F0E6004" w:rsidR="00BD1A18" w:rsidRDefault="00BD1A18" w:rsidP="00BD1A18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</w:t>
      </w:r>
      <w:r w:rsidR="006374A2">
        <w:rPr>
          <w:rFonts w:ascii="Arial" w:hAnsi="Arial" w:cs="Arial"/>
          <w:color w:val="000000"/>
          <w:sz w:val="18"/>
          <w:szCs w:val="18"/>
        </w:rPr>
        <w:t>oncerne 0,6 des causasiens et</w:t>
      </w:r>
      <w:r w:rsidR="006374A2" w:rsidRPr="00433FC3">
        <w:rPr>
          <w:rFonts w:ascii="Arial" w:hAnsi="Arial" w:cs="Arial"/>
          <w:color w:val="000000"/>
          <w:sz w:val="18"/>
          <w:szCs w:val="18"/>
        </w:rPr>
        <w:t xml:space="preserve"> </w:t>
      </w:r>
      <w:r w:rsidR="006374A2">
        <w:rPr>
          <w:rFonts w:ascii="Arial" w:hAnsi="Arial" w:cs="Arial"/>
          <w:color w:val="000000"/>
          <w:sz w:val="18"/>
          <w:szCs w:val="18"/>
        </w:rPr>
        <w:t>ad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 4 % des</w:t>
      </w:r>
      <w:r>
        <w:rPr>
          <w:rFonts w:ascii="Arial" w:hAnsi="Arial" w:cs="Arial"/>
          <w:color w:val="000000"/>
          <w:sz w:val="18"/>
          <w:szCs w:val="18"/>
        </w:rPr>
        <w:t xml:space="preserve"> nouveau-nés à peaux noires </w:t>
      </w:r>
    </w:p>
    <w:p w14:paraId="1F7131FC" w14:textId="77777777" w:rsidR="00BD1A18" w:rsidRPr="00BD1A18" w:rsidRDefault="00BD1A18" w:rsidP="00BD1A18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 w:rsidRPr="00BD1A18">
        <w:rPr>
          <w:rFonts w:ascii="Arial" w:hAnsi="Arial" w:cs="Arial"/>
          <w:color w:val="000000"/>
          <w:sz w:val="18"/>
          <w:szCs w:val="18"/>
        </w:rPr>
        <w:t>Dès la naissance</w:t>
      </w:r>
    </w:p>
    <w:p w14:paraId="54974B97" w14:textId="77777777" w:rsidR="00704554" w:rsidRPr="008044AF" w:rsidRDefault="00BD1A18" w:rsidP="00704554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 w:rsidRPr="00BD1A18">
        <w:rPr>
          <w:rFonts w:ascii="Arial" w:hAnsi="Arial" w:cs="Arial"/>
          <w:color w:val="000000"/>
          <w:sz w:val="18"/>
          <w:szCs w:val="18"/>
          <w:u w:val="single"/>
        </w:rPr>
        <w:t>Mécanisme</w:t>
      </w:r>
      <w:r>
        <w:rPr>
          <w:rFonts w:ascii="Arial" w:hAnsi="Arial" w:cs="Arial"/>
          <w:color w:val="000000"/>
          <w:sz w:val="18"/>
          <w:szCs w:val="18"/>
        </w:rPr>
        <w:t xml:space="preserve"> : </w:t>
      </w:r>
      <w:r w:rsidR="00704554" w:rsidRPr="008044AF">
        <w:rPr>
          <w:rFonts w:ascii="Arial" w:hAnsi="Arial" w:cs="Arial"/>
          <w:color w:val="000000"/>
          <w:sz w:val="18"/>
          <w:szCs w:val="18"/>
        </w:rPr>
        <w:t>forme clinique d’</w:t>
      </w:r>
      <w:r w:rsidR="00704554" w:rsidRPr="008044AF">
        <w:rPr>
          <w:rFonts w:ascii="Arial" w:hAnsi="Arial" w:cs="Arial"/>
          <w:b/>
          <w:color w:val="000000"/>
          <w:sz w:val="18"/>
          <w:szCs w:val="18"/>
        </w:rPr>
        <w:t>érythème toxique sur peau noire</w:t>
      </w:r>
      <w:r w:rsidR="00704554" w:rsidRPr="008044AF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B3BBECA" w14:textId="283C5E1B" w:rsidR="00704554" w:rsidRDefault="00704554" w:rsidP="00704554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 w:rsidRPr="00433FC3">
        <w:rPr>
          <w:rFonts w:ascii="Arial" w:hAnsi="Arial" w:cs="Arial"/>
          <w:color w:val="000000"/>
          <w:sz w:val="18"/>
          <w:szCs w:val="18"/>
        </w:rPr>
        <w:t xml:space="preserve">Pustules </w:t>
      </w:r>
      <w:r w:rsidR="008044AF" w:rsidRPr="008044AF">
        <w:rPr>
          <w:rFonts w:ascii="Arial" w:hAnsi="Arial" w:cs="Arial"/>
          <w:color w:val="000000"/>
          <w:sz w:val="18"/>
          <w:szCs w:val="18"/>
          <w:u w:val="single"/>
        </w:rPr>
        <w:t>stériles</w:t>
      </w:r>
      <w:r w:rsidR="008044AF">
        <w:rPr>
          <w:rFonts w:ascii="Arial" w:hAnsi="Arial" w:cs="Arial"/>
          <w:color w:val="000000"/>
          <w:sz w:val="18"/>
          <w:szCs w:val="18"/>
        </w:rPr>
        <w:t xml:space="preserve"> 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fugaces </w:t>
      </w:r>
      <w:r w:rsidR="006374A2">
        <w:rPr>
          <w:rFonts w:ascii="Arial" w:hAnsi="Arial" w:cs="Arial"/>
          <w:color w:val="000000"/>
          <w:sz w:val="18"/>
          <w:szCs w:val="18"/>
        </w:rPr>
        <w:t xml:space="preserve"> (durent 48h) 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sur l’ensemble du tégument </w:t>
      </w:r>
      <w:r w:rsidR="00380609">
        <w:rPr>
          <w:rFonts w:ascii="Arial" w:hAnsi="Arial" w:cs="Arial"/>
          <w:color w:val="000000"/>
          <w:sz w:val="18"/>
          <w:szCs w:val="18"/>
        </w:rPr>
        <w:t xml:space="preserve">(surtout tronc et fesses) </w:t>
      </w:r>
      <w:r w:rsidR="006374A2">
        <w:rPr>
          <w:rFonts w:ascii="Arial" w:hAnsi="Arial" w:cs="Arial"/>
          <w:color w:val="000000"/>
          <w:sz w:val="18"/>
          <w:szCs w:val="18"/>
        </w:rPr>
        <w:t>et</w:t>
      </w:r>
      <w:r w:rsidR="00380609">
        <w:rPr>
          <w:rFonts w:ascii="Arial" w:hAnsi="Arial" w:cs="Arial"/>
          <w:color w:val="000000"/>
          <w:sz w:val="18"/>
          <w:szCs w:val="18"/>
        </w:rPr>
        <w:t xml:space="preserve"> évoluent en quelques jours vers une </w:t>
      </w:r>
      <w:r w:rsidR="006374A2" w:rsidRPr="006374A2">
        <w:rPr>
          <w:rFonts w:ascii="Arial" w:hAnsi="Arial" w:cs="Arial"/>
          <w:color w:val="000000"/>
          <w:sz w:val="18"/>
          <w:szCs w:val="18"/>
          <w:u w:val="single"/>
        </w:rPr>
        <w:t xml:space="preserve">hyper </w:t>
      </w:r>
      <w:r w:rsidR="00380609" w:rsidRPr="006374A2">
        <w:rPr>
          <w:rFonts w:ascii="Arial" w:hAnsi="Arial" w:cs="Arial"/>
          <w:color w:val="000000"/>
          <w:sz w:val="18"/>
          <w:szCs w:val="18"/>
          <w:u w:val="single"/>
        </w:rPr>
        <w:t>pigmentation maculaire</w:t>
      </w:r>
      <w:r w:rsidR="00380609">
        <w:rPr>
          <w:rFonts w:ascii="Arial" w:hAnsi="Arial" w:cs="Arial"/>
          <w:color w:val="000000"/>
          <w:sz w:val="18"/>
          <w:szCs w:val="18"/>
        </w:rPr>
        <w:t xml:space="preserve"> (avec squames facilement détachable)</w:t>
      </w:r>
      <w:r w:rsidR="003133FB">
        <w:rPr>
          <w:rFonts w:ascii="Arial" w:hAnsi="Arial" w:cs="Arial"/>
          <w:color w:val="000000"/>
          <w:sz w:val="18"/>
          <w:szCs w:val="18"/>
        </w:rPr>
        <w:t xml:space="preserve"> qui persiste des mois</w:t>
      </w:r>
      <w:r w:rsidRPr="00433FC3">
        <w:rPr>
          <w:rFonts w:ascii="Arial" w:hAnsi="Arial" w:cs="Arial"/>
          <w:color w:val="000000"/>
          <w:sz w:val="18"/>
          <w:szCs w:val="18"/>
        </w:rPr>
        <w:t xml:space="preserve">. </w:t>
      </w:r>
    </w:p>
    <w:p w14:paraId="4E132A8B" w14:textId="77777777" w:rsidR="008B0B81" w:rsidRDefault="00380609" w:rsidP="000925AB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La pigmentation persiste pendant des</w:t>
      </w:r>
      <w:r w:rsidR="00704554" w:rsidRPr="00433FC3">
        <w:rPr>
          <w:rFonts w:ascii="Arial" w:hAnsi="Arial" w:cs="Arial"/>
          <w:color w:val="000000"/>
          <w:sz w:val="18"/>
          <w:szCs w:val="18"/>
        </w:rPr>
        <w:t xml:space="preserve"> semaines </w:t>
      </w:r>
      <w:r>
        <w:rPr>
          <w:rFonts w:ascii="Arial" w:hAnsi="Arial" w:cs="Arial"/>
          <w:color w:val="000000"/>
          <w:sz w:val="18"/>
          <w:szCs w:val="18"/>
        </w:rPr>
        <w:t>à mois</w:t>
      </w:r>
      <w:r w:rsidR="00704554" w:rsidRPr="00433FC3">
        <w:rPr>
          <w:rFonts w:ascii="Arial" w:hAnsi="Arial" w:cs="Arial"/>
          <w:color w:val="000000"/>
          <w:sz w:val="18"/>
          <w:szCs w:val="18"/>
        </w:rPr>
        <w:t xml:space="preserve">. </w:t>
      </w:r>
    </w:p>
    <w:p w14:paraId="5053E432" w14:textId="77777777" w:rsidR="008044AF" w:rsidRPr="00380609" w:rsidRDefault="008044AF" w:rsidP="00380609">
      <w:pPr>
        <w:autoSpaceDE w:val="0"/>
        <w:autoSpaceDN w:val="0"/>
        <w:adjustRightInd w:val="0"/>
        <w:spacing w:after="0" w:line="240" w:lineRule="auto"/>
        <w:ind w:left="66"/>
        <w:rPr>
          <w:rFonts w:ascii="Arial" w:hAnsi="Arial" w:cs="Arial"/>
          <w:color w:val="000000"/>
          <w:sz w:val="18"/>
          <w:szCs w:val="18"/>
        </w:rPr>
      </w:pPr>
    </w:p>
    <w:p w14:paraId="3D6639DE" w14:textId="77777777" w:rsidR="008B0B81" w:rsidRDefault="008B0B81" w:rsidP="00092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53E14406" w14:textId="77777777" w:rsidR="002C1479" w:rsidRDefault="002C147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15C6BC1D" w14:textId="0B4E3F5B" w:rsidR="00757C2D" w:rsidRPr="006F11C6" w:rsidRDefault="00757C2D" w:rsidP="00757C2D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6F11C6">
        <w:rPr>
          <w:rFonts w:ascii="Arial" w:hAnsi="Arial" w:cs="Arial"/>
          <w:b/>
          <w:color w:val="auto"/>
          <w:sz w:val="28"/>
          <w:szCs w:val="28"/>
          <w:u w:val="single"/>
        </w:rPr>
        <w:lastRenderedPageBreak/>
        <w:t xml:space="preserve">HYPERPLASIE NÉONATALE DES GLANDES SÉBACÉES </w:t>
      </w:r>
    </w:p>
    <w:p w14:paraId="3C6AB527" w14:textId="77777777" w:rsidR="007970DA" w:rsidRPr="0064169B" w:rsidRDefault="007970DA" w:rsidP="00757C2D">
      <w:pPr>
        <w:pStyle w:val="Default"/>
        <w:rPr>
          <w:rFonts w:ascii="Arial" w:hAnsi="Arial" w:cs="Arial"/>
          <w:b/>
          <w:color w:val="auto"/>
          <w:sz w:val="20"/>
          <w:szCs w:val="20"/>
          <w:u w:val="single"/>
        </w:rPr>
      </w:pPr>
    </w:p>
    <w:p w14:paraId="042B5C70" w14:textId="4E01FEE7" w:rsidR="00757C2D" w:rsidRDefault="00B472E2" w:rsidP="00757C2D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  <w:lang w:val="en-US"/>
        </w:rPr>
        <w:drawing>
          <wp:inline distT="0" distB="0" distL="0" distR="0" wp14:anchorId="50260678" wp14:editId="1999E768">
            <wp:extent cx="2588895" cy="1936410"/>
            <wp:effectExtent l="0" t="0" r="1905" b="0"/>
            <wp:docPr id="32" name="Picture 32" descr="HD:Users:mz:Desktop:Picture-of-Sebaceaus-Hyperpl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Users:mz:Desktop:Picture-of-Sebaceaus-Hyperplas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17" cy="19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z w:val="20"/>
          <w:szCs w:val="20"/>
          <w:lang w:val="en-US"/>
        </w:rPr>
        <w:drawing>
          <wp:inline distT="0" distB="0" distL="0" distR="0" wp14:anchorId="3D9CD416" wp14:editId="4481269C">
            <wp:extent cx="2880783" cy="1918813"/>
            <wp:effectExtent l="0" t="0" r="0" b="12065"/>
            <wp:docPr id="31" name="Picture 31" descr="HD:Users:mz:Desktop:71C59992-E724-D889-140092CAE354C8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:Users:mz:Desktop:71C59992-E724-D889-140092CAE354C8B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3" cy="191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D523" w14:textId="77777777" w:rsidR="00757C2D" w:rsidRDefault="00757C2D" w:rsidP="00757C2D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color w:val="auto"/>
          <w:sz w:val="20"/>
          <w:szCs w:val="20"/>
        </w:rPr>
        <w:t>30 à 50 % des nouveau-nés</w:t>
      </w:r>
      <w:r w:rsidRPr="0004778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3F4E45C7" w14:textId="77777777" w:rsidR="00757C2D" w:rsidRPr="0064169B" w:rsidRDefault="00757C2D" w:rsidP="00757C2D">
      <w:pPr>
        <w:pStyle w:val="Default"/>
        <w:numPr>
          <w:ilvl w:val="0"/>
          <w:numId w:val="3"/>
        </w:numPr>
        <w:rPr>
          <w:rFonts w:ascii="Arial" w:hAnsi="Arial" w:cs="Arial"/>
          <w:color w:val="FF0000"/>
          <w:sz w:val="20"/>
          <w:szCs w:val="20"/>
        </w:rPr>
      </w:pPr>
      <w:r w:rsidRPr="00740C78">
        <w:rPr>
          <w:rFonts w:ascii="Arial" w:hAnsi="Arial" w:cs="Arial"/>
          <w:color w:val="auto"/>
          <w:sz w:val="20"/>
          <w:szCs w:val="20"/>
          <w:u w:val="single"/>
        </w:rPr>
        <w:t>Mécanisme</w:t>
      </w:r>
      <w:r>
        <w:rPr>
          <w:rFonts w:ascii="Arial" w:hAnsi="Arial" w:cs="Arial"/>
          <w:color w:val="auto"/>
          <w:sz w:val="20"/>
          <w:szCs w:val="20"/>
        </w:rPr>
        <w:t xml:space="preserve"> : 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augmentation du nombre et du volume des glandes sébacées </w:t>
      </w:r>
      <w:r>
        <w:rPr>
          <w:rFonts w:ascii="Arial" w:hAnsi="Arial" w:cs="Arial"/>
          <w:color w:val="auto"/>
          <w:sz w:val="20"/>
          <w:szCs w:val="20"/>
        </w:rPr>
        <w:t>secondaire à la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 stimulation hormonale </w:t>
      </w:r>
      <w:r>
        <w:rPr>
          <w:rFonts w:ascii="Arial" w:hAnsi="Arial" w:cs="Arial"/>
          <w:color w:val="auto"/>
          <w:sz w:val="20"/>
          <w:szCs w:val="20"/>
        </w:rPr>
        <w:t xml:space="preserve">du dernier mois de grossesse et qui se développent aux dépends des follicules pilosébacés. </w:t>
      </w:r>
      <w:r w:rsidRPr="0064169B">
        <w:rPr>
          <w:rFonts w:ascii="Arial" w:hAnsi="Arial" w:cs="Arial"/>
          <w:color w:val="FF0000"/>
          <w:sz w:val="20"/>
          <w:szCs w:val="20"/>
        </w:rPr>
        <w:t>Souvent confondu avec l’acné néonatale qui est rare et contient des kystes avec comédons ouvert, papules et nodules inflammatoires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38D7C79F" w14:textId="77777777" w:rsidR="00757C2D" w:rsidRDefault="00757C2D" w:rsidP="00757C2D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M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ultiples papules </w:t>
      </w:r>
      <w:r>
        <w:rPr>
          <w:rFonts w:ascii="Arial" w:hAnsi="Arial" w:cs="Arial"/>
          <w:color w:val="auto"/>
          <w:sz w:val="20"/>
          <w:szCs w:val="20"/>
        </w:rPr>
        <w:t xml:space="preserve">blanches-jaunes de 1 à 2 mm de diamètre sur </w:t>
      </w:r>
      <w:r w:rsidRPr="00E9056E">
        <w:rPr>
          <w:rFonts w:ascii="Arial" w:hAnsi="Arial" w:cs="Arial"/>
          <w:color w:val="auto"/>
          <w:sz w:val="20"/>
          <w:szCs w:val="20"/>
          <w:u w:val="single"/>
        </w:rPr>
        <w:t>nez et lèvre supérieure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14:paraId="7E3DBDE0" w14:textId="77777777" w:rsidR="002C1479" w:rsidRDefault="00757C2D" w:rsidP="006F11C6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D</w:t>
      </w:r>
      <w:r w:rsidRPr="006E4CA4">
        <w:rPr>
          <w:rFonts w:ascii="Arial" w:hAnsi="Arial" w:cs="Arial"/>
          <w:color w:val="auto"/>
          <w:sz w:val="20"/>
          <w:szCs w:val="20"/>
        </w:rPr>
        <w:t>isparaît spontanément en 4 à 6 mois</w:t>
      </w:r>
      <w:r>
        <w:rPr>
          <w:rFonts w:ascii="Arial" w:hAnsi="Arial" w:cs="Arial"/>
          <w:color w:val="auto"/>
          <w:sz w:val="20"/>
          <w:szCs w:val="20"/>
        </w:rPr>
        <w:t xml:space="preserve"> sans traitement</w:t>
      </w:r>
    </w:p>
    <w:p w14:paraId="16107BC3" w14:textId="77777777" w:rsidR="002C1479" w:rsidRDefault="002C1479" w:rsidP="002C1479">
      <w:pPr>
        <w:pStyle w:val="Default"/>
        <w:ind w:left="360"/>
        <w:rPr>
          <w:rFonts w:ascii="Arial" w:hAnsi="Arial" w:cs="Arial"/>
          <w:sz w:val="20"/>
          <w:szCs w:val="20"/>
        </w:rPr>
      </w:pPr>
    </w:p>
    <w:p w14:paraId="1168A176" w14:textId="77777777" w:rsidR="002C1479" w:rsidRDefault="002C1479" w:rsidP="002C1479">
      <w:pPr>
        <w:pStyle w:val="Default"/>
        <w:ind w:left="360"/>
        <w:rPr>
          <w:rFonts w:ascii="Arial" w:hAnsi="Arial" w:cs="Arial"/>
          <w:sz w:val="20"/>
          <w:szCs w:val="20"/>
        </w:rPr>
      </w:pPr>
    </w:p>
    <w:p w14:paraId="46E859A7" w14:textId="1A179735" w:rsidR="000925AB" w:rsidRPr="002C1479" w:rsidRDefault="00704554" w:rsidP="002C1479">
      <w:pPr>
        <w:pStyle w:val="Default"/>
        <w:ind w:left="360"/>
        <w:rPr>
          <w:rFonts w:ascii="Arial" w:hAnsi="Arial" w:cs="Arial"/>
          <w:color w:val="auto"/>
          <w:sz w:val="20"/>
          <w:szCs w:val="20"/>
        </w:rPr>
      </w:pPr>
      <w:r w:rsidRPr="002C1479">
        <w:rPr>
          <w:rFonts w:ascii="Arial" w:hAnsi="Arial" w:cs="Arial"/>
          <w:b/>
          <w:sz w:val="28"/>
          <w:szCs w:val="28"/>
          <w:u w:val="single"/>
        </w:rPr>
        <w:t>ACNÉ DU NOUVEAU-NÉ</w:t>
      </w:r>
    </w:p>
    <w:p w14:paraId="5AC42D1D" w14:textId="77777777" w:rsidR="006A0431" w:rsidRDefault="006A0431" w:rsidP="006E4CA4">
      <w:pPr>
        <w:pStyle w:val="Default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33039C62" w14:textId="0108AD46" w:rsidR="006A0431" w:rsidRDefault="008C4728" w:rsidP="00925911">
      <w:pPr>
        <w:pStyle w:val="Default"/>
        <w:ind w:left="142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  <w:lang w:val="en-US"/>
        </w:rPr>
        <w:drawing>
          <wp:inline distT="0" distB="0" distL="0" distR="0" wp14:anchorId="71BBC550" wp14:editId="5EDD5223">
            <wp:extent cx="2580922" cy="1935692"/>
            <wp:effectExtent l="0" t="0" r="10160" b="0"/>
            <wp:docPr id="22" name="Picture 22" descr="HD:private:var:folders:j2:3cvxp7256x37h51b6fy7x8nm0000gn:T:TemporaryItems:acne-infant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private:var:folders:j2:3cvxp7256x37h51b6fy7x8nm0000gn:T:TemporaryItems:acne-infantum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46" cy="19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E42">
        <w:rPr>
          <w:rFonts w:ascii="Arial" w:hAnsi="Arial" w:cs="Arial"/>
          <w:noProof/>
          <w:color w:val="auto"/>
          <w:sz w:val="20"/>
          <w:szCs w:val="20"/>
          <w:lang w:val="en-US"/>
        </w:rPr>
        <w:drawing>
          <wp:inline distT="0" distB="0" distL="0" distR="0" wp14:anchorId="328CB01A" wp14:editId="043F2B33">
            <wp:extent cx="2334895" cy="1951305"/>
            <wp:effectExtent l="0" t="0" r="1905" b="5080"/>
            <wp:docPr id="15" name="Picture 15" descr="HD:private:var:folders:j2:3cvxp7256x37h51b6fy7x8nm0000gn:T:TemporaryItems:slidesh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private:var:folders:j2:3cvxp7256x37h51b6fy7x8nm0000gn:T:TemporaryItems:slideshow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/>
                    <a:stretch/>
                  </pic:blipFill>
                  <pic:spPr bwMode="auto">
                    <a:xfrm>
                      <a:off x="0" y="0"/>
                      <a:ext cx="2334967" cy="19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33631" w14:textId="77777777" w:rsidR="006A0431" w:rsidRPr="006A0431" w:rsidRDefault="006A0431" w:rsidP="006A0431">
      <w:pPr>
        <w:pStyle w:val="Default"/>
        <w:ind w:left="720"/>
        <w:jc w:val="center"/>
        <w:rPr>
          <w:rFonts w:ascii="Arial" w:hAnsi="Arial" w:cs="Arial"/>
          <w:color w:val="auto"/>
          <w:sz w:val="20"/>
          <w:szCs w:val="20"/>
        </w:rPr>
      </w:pPr>
    </w:p>
    <w:p w14:paraId="2692C06E" w14:textId="77777777" w:rsidR="006E4CA4" w:rsidRDefault="006E4CA4" w:rsidP="006E4CA4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Touche </w:t>
      </w:r>
      <w:r w:rsidR="00757C2D">
        <w:rPr>
          <w:rFonts w:ascii="Arial" w:hAnsi="Arial" w:cs="Arial"/>
          <w:color w:val="auto"/>
          <w:sz w:val="20"/>
          <w:szCs w:val="20"/>
        </w:rPr>
        <w:t>20 %</w:t>
      </w:r>
      <w:r>
        <w:rPr>
          <w:rFonts w:ascii="Arial" w:hAnsi="Arial" w:cs="Arial"/>
          <w:color w:val="auto"/>
          <w:sz w:val="20"/>
          <w:szCs w:val="20"/>
        </w:rPr>
        <w:t xml:space="preserve"> des nouveau-nés </w:t>
      </w:r>
      <w:r w:rsidRPr="006E4CA4">
        <w:rPr>
          <w:rFonts w:ascii="Arial" w:hAnsi="Arial" w:cs="Arial"/>
          <w:color w:val="auto"/>
          <w:sz w:val="20"/>
          <w:szCs w:val="20"/>
        </w:rPr>
        <w:t>entre 0 et 28 jours</w:t>
      </w:r>
      <w:r>
        <w:rPr>
          <w:rFonts w:ascii="Arial" w:hAnsi="Arial" w:cs="Arial"/>
          <w:color w:val="auto"/>
          <w:sz w:val="20"/>
          <w:szCs w:val="20"/>
        </w:rPr>
        <w:t xml:space="preserve"> de vie.</w:t>
      </w:r>
    </w:p>
    <w:p w14:paraId="40ABE1DB" w14:textId="0C2183E7" w:rsidR="00925911" w:rsidRPr="00925911" w:rsidRDefault="006E4CA4" w:rsidP="00925911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R</w:t>
      </w:r>
      <w:r w:rsidRPr="006E4CA4">
        <w:rPr>
          <w:rFonts w:ascii="Arial" w:hAnsi="Arial" w:cs="Arial"/>
          <w:color w:val="auto"/>
          <w:sz w:val="20"/>
          <w:szCs w:val="20"/>
        </w:rPr>
        <w:t>égresse spontané</w:t>
      </w:r>
      <w:r>
        <w:rPr>
          <w:rFonts w:ascii="Arial" w:hAnsi="Arial" w:cs="Arial"/>
          <w:color w:val="auto"/>
          <w:sz w:val="20"/>
          <w:szCs w:val="20"/>
        </w:rPr>
        <w:t>ment vers 1 à 3 mois</w:t>
      </w:r>
      <w:r w:rsidR="00925911">
        <w:rPr>
          <w:rFonts w:ascii="Arial" w:hAnsi="Arial" w:cs="Arial"/>
          <w:color w:val="auto"/>
          <w:sz w:val="20"/>
          <w:szCs w:val="20"/>
        </w:rPr>
        <w:t>.</w:t>
      </w:r>
    </w:p>
    <w:p w14:paraId="2FEBB0D6" w14:textId="77777777" w:rsidR="006E4CA4" w:rsidRDefault="006E4CA4" w:rsidP="006E4CA4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FEBD0A3" w14:textId="77777777" w:rsidR="006E4CA4" w:rsidRPr="006E4CA4" w:rsidRDefault="006E4CA4" w:rsidP="006E4CA4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b/>
          <w:bCs/>
          <w:color w:val="auto"/>
          <w:sz w:val="20"/>
          <w:szCs w:val="20"/>
        </w:rPr>
        <w:t xml:space="preserve">Physiopathologie </w:t>
      </w:r>
    </w:p>
    <w:p w14:paraId="14B007AF" w14:textId="77777777" w:rsidR="006E4CA4" w:rsidRDefault="006E4CA4" w:rsidP="006E4CA4">
      <w:pPr>
        <w:pStyle w:val="Default"/>
        <w:numPr>
          <w:ilvl w:val="0"/>
          <w:numId w:val="2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P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rédisposition familiale. </w:t>
      </w:r>
    </w:p>
    <w:p w14:paraId="402391D3" w14:textId="77777777" w:rsidR="006E4CA4" w:rsidRPr="006E4CA4" w:rsidRDefault="006E4CA4" w:rsidP="006E4CA4">
      <w:pPr>
        <w:pStyle w:val="Default"/>
        <w:numPr>
          <w:ilvl w:val="0"/>
          <w:numId w:val="2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Le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 sevrage des hormones</w:t>
      </w:r>
      <w:r>
        <w:rPr>
          <w:rFonts w:ascii="Arial" w:hAnsi="Arial" w:cs="Arial"/>
          <w:color w:val="auto"/>
          <w:sz w:val="20"/>
          <w:szCs w:val="20"/>
        </w:rPr>
        <w:t xml:space="preserve"> maternelles </w:t>
      </w:r>
      <w:r w:rsidRPr="006E4CA4">
        <w:rPr>
          <w:rFonts w:ascii="Arial" w:hAnsi="Arial" w:cs="Arial"/>
          <w:color w:val="auto"/>
          <w:sz w:val="20"/>
          <w:szCs w:val="20"/>
        </w:rPr>
        <w:sym w:font="Wingdings" w:char="F0E0"/>
      </w:r>
      <w:r w:rsidRPr="006E4CA4">
        <w:rPr>
          <w:rFonts w:ascii="Arial" w:hAnsi="Arial" w:cs="Arial"/>
          <w:color w:val="auto"/>
          <w:sz w:val="20"/>
          <w:szCs w:val="20"/>
        </w:rPr>
        <w:t xml:space="preserve"> stimulation hypophysaire </w:t>
      </w:r>
      <w:r w:rsidRPr="006E4CA4">
        <w:rPr>
          <w:rFonts w:ascii="Arial" w:hAnsi="Arial" w:cs="Arial"/>
          <w:color w:val="auto"/>
          <w:sz w:val="20"/>
          <w:szCs w:val="20"/>
        </w:rPr>
        <w:sym w:font="Wingdings" w:char="F0E0"/>
      </w:r>
      <w:r w:rsidRPr="006E4CA4">
        <w:rPr>
          <w:rFonts w:ascii="Arial" w:hAnsi="Arial" w:cs="Arial"/>
          <w:color w:val="auto"/>
          <w:sz w:val="20"/>
          <w:szCs w:val="20"/>
        </w:rPr>
        <w:t xml:space="preserve"> sécrétion d’androgènes surrénaliens et gonadiques</w:t>
      </w:r>
      <w:r w:rsidRPr="006E4CA4">
        <w:rPr>
          <w:rFonts w:ascii="Arial" w:hAnsi="Arial" w:cs="Arial"/>
          <w:color w:val="auto"/>
          <w:sz w:val="20"/>
          <w:szCs w:val="20"/>
        </w:rPr>
        <w:sym w:font="Wingdings" w:char="F0E0"/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6E4CA4">
        <w:rPr>
          <w:rFonts w:ascii="Arial" w:hAnsi="Arial" w:cs="Arial"/>
          <w:color w:val="auto"/>
          <w:sz w:val="20"/>
          <w:szCs w:val="20"/>
        </w:rPr>
        <w:t>stimulation exc</w:t>
      </w:r>
      <w:r>
        <w:rPr>
          <w:rFonts w:ascii="Arial" w:hAnsi="Arial" w:cs="Arial"/>
          <w:color w:val="auto"/>
          <w:sz w:val="20"/>
          <w:szCs w:val="20"/>
        </w:rPr>
        <w:t>essive des glandes sébacées</w:t>
      </w:r>
      <w:r w:rsidRPr="006E4CA4">
        <w:rPr>
          <w:rFonts w:ascii="Arial" w:hAnsi="Arial" w:cs="Arial"/>
          <w:color w:val="auto"/>
          <w:sz w:val="20"/>
          <w:szCs w:val="20"/>
        </w:rPr>
        <w:sym w:font="Wingdings" w:char="F0E0"/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6E4CA4">
        <w:rPr>
          <w:rFonts w:ascii="Arial" w:hAnsi="Arial" w:cs="Arial"/>
          <w:color w:val="auto"/>
          <w:sz w:val="20"/>
          <w:szCs w:val="20"/>
        </w:rPr>
        <w:t>obstruction du canal d’un follicule pilo-sébacé</w:t>
      </w:r>
      <w:r w:rsidRPr="006E4CA4">
        <w:rPr>
          <w:rFonts w:ascii="Arial" w:hAnsi="Arial" w:cs="Arial"/>
          <w:color w:val="auto"/>
          <w:sz w:val="20"/>
          <w:szCs w:val="20"/>
        </w:rPr>
        <w:sym w:font="Wingdings" w:char="F0E0"/>
      </w:r>
      <w:r w:rsidRPr="006E4CA4">
        <w:rPr>
          <w:rFonts w:ascii="Arial" w:hAnsi="Arial" w:cs="Arial"/>
          <w:color w:val="auto"/>
          <w:sz w:val="20"/>
          <w:szCs w:val="20"/>
        </w:rPr>
        <w:t xml:space="preserve"> comédon</w:t>
      </w:r>
      <w:r>
        <w:rPr>
          <w:rFonts w:ascii="Arial" w:hAnsi="Arial" w:cs="Arial"/>
          <w:color w:val="auto"/>
          <w:sz w:val="20"/>
          <w:szCs w:val="20"/>
        </w:rPr>
        <w:t>s.</w:t>
      </w:r>
    </w:p>
    <w:p w14:paraId="2F9E2FE8" w14:textId="77777777" w:rsidR="006E4CA4" w:rsidRDefault="006E4CA4" w:rsidP="006E4CA4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62A0B278" w14:textId="77777777" w:rsidR="006E4CA4" w:rsidRPr="006E4CA4" w:rsidRDefault="006E4CA4" w:rsidP="006E4CA4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b/>
          <w:bCs/>
          <w:color w:val="auto"/>
          <w:sz w:val="20"/>
          <w:szCs w:val="20"/>
        </w:rPr>
        <w:t xml:space="preserve">Clinique </w:t>
      </w:r>
    </w:p>
    <w:p w14:paraId="49EB819B" w14:textId="77777777" w:rsidR="006E4CA4" w:rsidRDefault="006E4CA4" w:rsidP="006E4CA4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Les </w:t>
      </w:r>
      <w:r w:rsidRPr="006A0431">
        <w:rPr>
          <w:rFonts w:ascii="Arial" w:hAnsi="Arial" w:cs="Arial"/>
          <w:b/>
          <w:color w:val="auto"/>
          <w:sz w:val="20"/>
          <w:szCs w:val="20"/>
        </w:rPr>
        <w:t>comédons</w:t>
      </w:r>
      <w:r w:rsidRPr="006A0431">
        <w:rPr>
          <w:rFonts w:ascii="Arial" w:hAnsi="Arial" w:cs="Arial"/>
          <w:color w:val="auto"/>
          <w:sz w:val="20"/>
          <w:szCs w:val="20"/>
        </w:rPr>
        <w:t xml:space="preserve"> 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principalement </w:t>
      </w:r>
      <w:r>
        <w:rPr>
          <w:rFonts w:ascii="Arial" w:hAnsi="Arial" w:cs="Arial"/>
          <w:color w:val="auto"/>
          <w:sz w:val="20"/>
          <w:szCs w:val="20"/>
        </w:rPr>
        <w:t>sur le visage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 front et joues</w:t>
      </w:r>
      <w:r>
        <w:rPr>
          <w:rFonts w:ascii="Arial" w:hAnsi="Arial" w:cs="Arial"/>
          <w:color w:val="auto"/>
          <w:sz w:val="20"/>
          <w:szCs w:val="20"/>
        </w:rPr>
        <w:t xml:space="preserve">: </w:t>
      </w:r>
    </w:p>
    <w:p w14:paraId="6AD7F33E" w14:textId="77777777" w:rsidR="006E4CA4" w:rsidRDefault="006E4CA4" w:rsidP="006E4CA4">
      <w:pPr>
        <w:pStyle w:val="Default"/>
        <w:numPr>
          <w:ilvl w:val="1"/>
          <w:numId w:val="3"/>
        </w:numPr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color w:val="auto"/>
          <w:sz w:val="20"/>
          <w:szCs w:val="20"/>
        </w:rPr>
        <w:t xml:space="preserve">comédons fermés (points blancs) </w:t>
      </w:r>
      <w:r>
        <w:rPr>
          <w:rFonts w:ascii="Arial" w:hAnsi="Arial" w:cs="Arial"/>
          <w:color w:val="auto"/>
          <w:sz w:val="20"/>
          <w:szCs w:val="20"/>
        </w:rPr>
        <w:t>+++</w:t>
      </w:r>
    </w:p>
    <w:p w14:paraId="799B8CDA" w14:textId="77777777" w:rsidR="006E4CA4" w:rsidRDefault="006E4CA4" w:rsidP="006E4CA4">
      <w:pPr>
        <w:pStyle w:val="Default"/>
        <w:numPr>
          <w:ilvl w:val="1"/>
          <w:numId w:val="3"/>
        </w:numPr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color w:val="auto"/>
          <w:sz w:val="20"/>
          <w:szCs w:val="20"/>
        </w:rPr>
        <w:t>c</w:t>
      </w:r>
      <w:r>
        <w:rPr>
          <w:rFonts w:ascii="Arial" w:hAnsi="Arial" w:cs="Arial"/>
          <w:color w:val="auto"/>
          <w:sz w:val="20"/>
          <w:szCs w:val="20"/>
        </w:rPr>
        <w:t>omédons ouverts (points noirs)</w:t>
      </w:r>
    </w:p>
    <w:p w14:paraId="5F7786CC" w14:textId="77777777" w:rsidR="006E4CA4" w:rsidRDefault="006E4CA4" w:rsidP="006E4CA4">
      <w:pPr>
        <w:pStyle w:val="Default"/>
        <w:numPr>
          <w:ilvl w:val="1"/>
          <w:numId w:val="3"/>
        </w:numPr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color w:val="auto"/>
          <w:sz w:val="20"/>
          <w:szCs w:val="20"/>
        </w:rPr>
        <w:t>papules rou</w:t>
      </w:r>
      <w:r>
        <w:rPr>
          <w:rFonts w:ascii="Arial" w:hAnsi="Arial" w:cs="Arial"/>
          <w:color w:val="auto"/>
          <w:sz w:val="20"/>
          <w:szCs w:val="20"/>
        </w:rPr>
        <w:t xml:space="preserve">ges et pustules et plus rarement </w:t>
      </w:r>
      <w:r w:rsidRPr="006E4CA4">
        <w:rPr>
          <w:rFonts w:ascii="Arial" w:hAnsi="Arial" w:cs="Arial"/>
          <w:color w:val="auto"/>
          <w:sz w:val="20"/>
          <w:szCs w:val="20"/>
        </w:rPr>
        <w:t xml:space="preserve">des kystes. </w:t>
      </w:r>
    </w:p>
    <w:p w14:paraId="077B26D7" w14:textId="77777777" w:rsidR="006E4CA4" w:rsidRPr="006E4CA4" w:rsidRDefault="006E4CA4" w:rsidP="006E4CA4">
      <w:pPr>
        <w:pStyle w:val="Default"/>
        <w:ind w:left="1440"/>
        <w:rPr>
          <w:rFonts w:ascii="Arial" w:hAnsi="Arial" w:cs="Arial"/>
          <w:color w:val="auto"/>
          <w:sz w:val="20"/>
          <w:szCs w:val="20"/>
        </w:rPr>
      </w:pPr>
    </w:p>
    <w:p w14:paraId="1A8DBAB5" w14:textId="77777777" w:rsidR="000925AB" w:rsidRPr="000925AB" w:rsidRDefault="000925AB" w:rsidP="000925AB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4A4078DC" w14:textId="77777777" w:rsidR="00757C2D" w:rsidRDefault="00757C2D" w:rsidP="00380609">
      <w:pPr>
        <w:pStyle w:val="Default"/>
        <w:rPr>
          <w:rFonts w:ascii="Arial" w:hAnsi="Arial" w:cs="Arial"/>
          <w:b/>
          <w:color w:val="auto"/>
          <w:sz w:val="20"/>
          <w:szCs w:val="20"/>
          <w:u w:val="single"/>
        </w:rPr>
      </w:pPr>
    </w:p>
    <w:p w14:paraId="7606F97D" w14:textId="77777777" w:rsidR="002C1479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049E3783" w14:textId="77777777" w:rsidR="002C1479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44C43CE2" w14:textId="77777777" w:rsidR="002C1479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37608EF5" w14:textId="77777777" w:rsidR="002C1479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0E591337" w14:textId="77777777" w:rsidR="002C1479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0A42E007" w14:textId="77777777" w:rsidR="002C1479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26697839" w14:textId="77777777" w:rsidR="00380609" w:rsidRDefault="0038060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6F11C6">
        <w:rPr>
          <w:rFonts w:ascii="Arial" w:hAnsi="Arial" w:cs="Arial"/>
          <w:b/>
          <w:color w:val="auto"/>
          <w:sz w:val="28"/>
          <w:szCs w:val="28"/>
          <w:u w:val="single"/>
        </w:rPr>
        <w:t>MILIUM </w:t>
      </w:r>
    </w:p>
    <w:p w14:paraId="4299251D" w14:textId="77777777" w:rsidR="002C1479" w:rsidRPr="006F11C6" w:rsidRDefault="002C147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56E2FDFD" w14:textId="203BF4E9" w:rsidR="006374A2" w:rsidRPr="006374A2" w:rsidRDefault="006374A2" w:rsidP="006374A2">
      <w:pPr>
        <w:pStyle w:val="Default"/>
        <w:ind w:left="1080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  <w:lang w:val="en-US"/>
        </w:rPr>
        <w:drawing>
          <wp:inline distT="0" distB="0" distL="0" distR="0" wp14:anchorId="13F04CF9" wp14:editId="5653B3B8">
            <wp:extent cx="2347172" cy="1776703"/>
            <wp:effectExtent l="0" t="0" r="0" b="1905"/>
            <wp:docPr id="25" name="Picture 25" descr="HD:private:var:folders:j2:3cvxp7256x37h51b6fy7x8nm0000gn:T:TemporaryItems: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:private:var:folders:j2:3cvxp7256x37h51b6fy7x8nm0000gn:T:TemporaryItems:mil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72" cy="17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0CD">
        <w:rPr>
          <w:rFonts w:ascii="Arial" w:hAnsi="Arial" w:cs="Arial"/>
          <w:b/>
          <w:noProof/>
          <w:color w:val="auto"/>
          <w:sz w:val="20"/>
          <w:szCs w:val="20"/>
          <w:lang w:val="en-US"/>
        </w:rPr>
        <w:drawing>
          <wp:inline distT="0" distB="0" distL="0" distR="0" wp14:anchorId="3A8B51E4" wp14:editId="262605A8">
            <wp:extent cx="1886162" cy="1755491"/>
            <wp:effectExtent l="0" t="0" r="0" b="0"/>
            <wp:docPr id="29" name="Picture 29" descr="HD:Users:mz:Desktop:fi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mz:Desktop:fi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13480"/>
                    <a:stretch/>
                  </pic:blipFill>
                  <pic:spPr bwMode="auto">
                    <a:xfrm>
                      <a:off x="0" y="0"/>
                      <a:ext cx="1887136" cy="17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5F68D" w14:textId="5D36C194" w:rsidR="00380609" w:rsidRPr="00380609" w:rsidRDefault="00380609" w:rsidP="00380609">
      <w:pPr>
        <w:pStyle w:val="Default"/>
        <w:numPr>
          <w:ilvl w:val="0"/>
          <w:numId w:val="11"/>
        </w:numPr>
        <w:rPr>
          <w:rFonts w:ascii="Arial" w:hAnsi="Arial" w:cs="Arial"/>
          <w:b/>
          <w:color w:val="auto"/>
          <w:sz w:val="20"/>
          <w:szCs w:val="20"/>
        </w:rPr>
      </w:pPr>
      <w:r w:rsidRPr="00380609">
        <w:rPr>
          <w:rFonts w:ascii="Arial" w:hAnsi="Arial" w:cs="Arial"/>
          <w:color w:val="auto"/>
          <w:sz w:val="20"/>
          <w:szCs w:val="20"/>
        </w:rPr>
        <w:t>50 % des nourrissons dans la première semaine de vie</w:t>
      </w:r>
      <w:r w:rsidR="00757C2D">
        <w:rPr>
          <w:rFonts w:ascii="Arial" w:hAnsi="Arial" w:cs="Arial"/>
          <w:color w:val="auto"/>
          <w:sz w:val="20"/>
          <w:szCs w:val="20"/>
        </w:rPr>
        <w:t xml:space="preserve"> (plus rare chez les prématurés)</w:t>
      </w:r>
    </w:p>
    <w:p w14:paraId="2C4062E1" w14:textId="77777777" w:rsidR="00757C2D" w:rsidRDefault="00757C2D" w:rsidP="00380609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0"/>
          <w:szCs w:val="20"/>
        </w:rPr>
      </w:pPr>
      <w:r w:rsidRPr="00757C2D">
        <w:rPr>
          <w:rFonts w:ascii="Arial" w:hAnsi="Arial" w:cs="Arial"/>
          <w:color w:val="auto"/>
          <w:sz w:val="20"/>
          <w:szCs w:val="20"/>
          <w:u w:val="single"/>
        </w:rPr>
        <w:t>Mécanisme</w:t>
      </w:r>
      <w:r>
        <w:rPr>
          <w:rFonts w:ascii="Arial" w:hAnsi="Arial" w:cs="Arial"/>
          <w:color w:val="auto"/>
          <w:sz w:val="20"/>
          <w:szCs w:val="20"/>
        </w:rPr>
        <w:t> :</w:t>
      </w:r>
      <w:r w:rsidR="00380609">
        <w:rPr>
          <w:rFonts w:ascii="Arial" w:hAnsi="Arial" w:cs="Arial"/>
          <w:color w:val="auto"/>
          <w:sz w:val="20"/>
          <w:szCs w:val="20"/>
        </w:rPr>
        <w:t xml:space="preserve"> </w:t>
      </w:r>
      <w:r w:rsidR="00380609" w:rsidRPr="00380609">
        <w:rPr>
          <w:rFonts w:ascii="Arial" w:hAnsi="Arial" w:cs="Arial"/>
          <w:color w:val="auto"/>
          <w:sz w:val="20"/>
          <w:szCs w:val="20"/>
        </w:rPr>
        <w:t xml:space="preserve">équivalent </w:t>
      </w:r>
      <w:r w:rsidR="00380609">
        <w:rPr>
          <w:rFonts w:ascii="Arial" w:hAnsi="Arial" w:cs="Arial"/>
          <w:color w:val="auto"/>
          <w:sz w:val="20"/>
          <w:szCs w:val="20"/>
        </w:rPr>
        <w:t>en moins marqué de l</w:t>
      </w:r>
      <w:r w:rsidR="00380609" w:rsidRPr="00380609">
        <w:rPr>
          <w:rFonts w:ascii="Arial" w:hAnsi="Arial" w:cs="Arial"/>
          <w:color w:val="auto"/>
          <w:sz w:val="20"/>
          <w:szCs w:val="20"/>
        </w:rPr>
        <w:t xml:space="preserve">’acné néonatale = </w:t>
      </w:r>
      <w:r w:rsidR="00380609" w:rsidRPr="00757C2D">
        <w:rPr>
          <w:rFonts w:ascii="Arial" w:hAnsi="Arial" w:cs="Arial"/>
          <w:color w:val="auto"/>
          <w:sz w:val="20"/>
          <w:szCs w:val="20"/>
          <w:u w:val="single"/>
        </w:rPr>
        <w:t>petits kystes</w:t>
      </w:r>
      <w:r w:rsidR="00380609" w:rsidRPr="00380609">
        <w:rPr>
          <w:rFonts w:ascii="Arial" w:hAnsi="Arial" w:cs="Arial"/>
          <w:color w:val="auto"/>
          <w:sz w:val="20"/>
          <w:szCs w:val="20"/>
        </w:rPr>
        <w:t xml:space="preserve"> épidermiques </w:t>
      </w:r>
      <w:r>
        <w:rPr>
          <w:rFonts w:ascii="Arial" w:hAnsi="Arial" w:cs="Arial"/>
          <w:color w:val="auto"/>
          <w:sz w:val="20"/>
          <w:szCs w:val="20"/>
        </w:rPr>
        <w:t xml:space="preserve">superficiels </w:t>
      </w:r>
      <w:r w:rsidR="00380609" w:rsidRPr="00380609">
        <w:rPr>
          <w:rFonts w:ascii="Arial" w:hAnsi="Arial" w:cs="Arial"/>
          <w:color w:val="auto"/>
          <w:sz w:val="20"/>
          <w:szCs w:val="20"/>
        </w:rPr>
        <w:t>du visage, constitués de sébum et de débris</w:t>
      </w:r>
      <w:r w:rsidR="00380609" w:rsidRPr="00757C2D">
        <w:rPr>
          <w:rFonts w:ascii="Arial" w:hAnsi="Arial" w:cs="Arial"/>
          <w:color w:val="auto"/>
          <w:sz w:val="20"/>
          <w:szCs w:val="20"/>
        </w:rPr>
        <w:t xml:space="preserve"> cellulaires s’accumulant dans les follicules pilo-sébacés. </w:t>
      </w:r>
    </w:p>
    <w:p w14:paraId="3D1E1B8B" w14:textId="77777777" w:rsidR="00380609" w:rsidRPr="00757C2D" w:rsidRDefault="00757C2D" w:rsidP="00380609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Localisation sur le </w:t>
      </w:r>
      <w:r w:rsidRPr="00757C2D">
        <w:rPr>
          <w:rFonts w:ascii="Arial" w:hAnsi="Arial" w:cs="Arial"/>
          <w:color w:val="auto"/>
          <w:sz w:val="20"/>
          <w:szCs w:val="20"/>
          <w:u w:val="single"/>
        </w:rPr>
        <w:t>nez et le cuir chevelu</w:t>
      </w:r>
      <w:r>
        <w:rPr>
          <w:rFonts w:ascii="Arial" w:hAnsi="Arial" w:cs="Arial"/>
          <w:color w:val="auto"/>
          <w:sz w:val="20"/>
          <w:szCs w:val="20"/>
          <w:u w:val="single"/>
        </w:rPr>
        <w:t>, tronc supérieur et les mains</w:t>
      </w:r>
    </w:p>
    <w:p w14:paraId="47137A1D" w14:textId="6429199B" w:rsidR="00380609" w:rsidRPr="00740C78" w:rsidRDefault="00380609" w:rsidP="00380609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0"/>
          <w:szCs w:val="20"/>
        </w:rPr>
      </w:pPr>
      <w:r w:rsidRPr="00740C78">
        <w:rPr>
          <w:rFonts w:ascii="Arial" w:hAnsi="Arial" w:cs="Arial"/>
          <w:color w:val="auto"/>
          <w:sz w:val="20"/>
          <w:szCs w:val="20"/>
        </w:rPr>
        <w:t>Disparaît spontanément en quelques semaines</w:t>
      </w:r>
      <w:r w:rsidR="00757C2D" w:rsidRPr="00757C2D">
        <w:rPr>
          <w:rFonts w:ascii="Arial" w:hAnsi="Arial" w:cs="Arial"/>
          <w:color w:val="auto"/>
          <w:sz w:val="20"/>
          <w:szCs w:val="20"/>
        </w:rPr>
        <w:sym w:font="Wingdings" w:char="F0E0"/>
      </w:r>
      <w:r w:rsidR="00757C2D">
        <w:rPr>
          <w:rFonts w:ascii="Arial" w:hAnsi="Arial" w:cs="Arial"/>
          <w:color w:val="auto"/>
          <w:sz w:val="20"/>
          <w:szCs w:val="20"/>
        </w:rPr>
        <w:t xml:space="preserve"> si pertsistant, il faut exclure une génodermatose (hypotrichose de marie Unna, Sd de Basex-Dupré-Christol à l’X)</w:t>
      </w:r>
    </w:p>
    <w:p w14:paraId="51408379" w14:textId="77777777" w:rsidR="00380609" w:rsidRPr="00740C78" w:rsidRDefault="00380609" w:rsidP="00380609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3300AA1A" w14:textId="77777777" w:rsidR="00380609" w:rsidRPr="006F11C6" w:rsidRDefault="00380609" w:rsidP="00380609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6F11C6">
        <w:rPr>
          <w:rFonts w:ascii="Arial" w:hAnsi="Arial" w:cs="Arial"/>
          <w:b/>
          <w:color w:val="auto"/>
          <w:sz w:val="28"/>
          <w:szCs w:val="28"/>
          <w:u w:val="single"/>
        </w:rPr>
        <w:t>MILIAIRES SUDORALES</w:t>
      </w:r>
      <w:r w:rsidR="00984EE1" w:rsidRPr="006F11C6">
        <w:rPr>
          <w:rFonts w:ascii="Arial" w:hAnsi="Arial" w:cs="Arial"/>
          <w:b/>
          <w:color w:val="auto"/>
          <w:sz w:val="28"/>
          <w:szCs w:val="28"/>
          <w:u w:val="single"/>
        </w:rPr>
        <w:t xml:space="preserve"> </w:t>
      </w:r>
    </w:p>
    <w:p w14:paraId="3B8A6590" w14:textId="77777777" w:rsidR="00380609" w:rsidRDefault="00740C78" w:rsidP="00380609">
      <w:pPr>
        <w:pStyle w:val="Default"/>
        <w:numPr>
          <w:ilvl w:val="0"/>
          <w:numId w:val="10"/>
        </w:num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5-15%</w:t>
      </w:r>
      <w:r w:rsidR="00380609" w:rsidRPr="00B42E55">
        <w:rPr>
          <w:rFonts w:ascii="Arial" w:hAnsi="Arial" w:cs="Arial"/>
          <w:color w:val="auto"/>
          <w:sz w:val="20"/>
          <w:szCs w:val="20"/>
        </w:rPr>
        <w:t xml:space="preserve"> chez les </w:t>
      </w:r>
      <w:r w:rsidR="00380609" w:rsidRPr="00380609">
        <w:rPr>
          <w:rFonts w:ascii="Arial" w:hAnsi="Arial" w:cs="Arial"/>
          <w:color w:val="auto"/>
          <w:sz w:val="20"/>
          <w:szCs w:val="20"/>
        </w:rPr>
        <w:t>nouveau-nés</w:t>
      </w:r>
    </w:p>
    <w:p w14:paraId="47670F0B" w14:textId="77777777" w:rsidR="00BD1A18" w:rsidRPr="003A545F" w:rsidRDefault="00BD1A18" w:rsidP="00380609">
      <w:pPr>
        <w:pStyle w:val="Default"/>
        <w:numPr>
          <w:ilvl w:val="0"/>
          <w:numId w:val="10"/>
        </w:numPr>
        <w:rPr>
          <w:rFonts w:ascii="Arial" w:hAnsi="Arial" w:cs="Arial"/>
          <w:color w:val="auto"/>
          <w:sz w:val="20"/>
          <w:szCs w:val="20"/>
        </w:rPr>
      </w:pPr>
      <w:r w:rsidRPr="00740C78">
        <w:rPr>
          <w:rFonts w:ascii="Arial" w:hAnsi="Arial" w:cs="Arial"/>
          <w:color w:val="auto"/>
          <w:sz w:val="20"/>
          <w:szCs w:val="20"/>
          <w:u w:val="single"/>
        </w:rPr>
        <w:t>Mécanisme</w:t>
      </w:r>
      <w:r>
        <w:rPr>
          <w:rFonts w:ascii="Arial" w:hAnsi="Arial" w:cs="Arial"/>
          <w:color w:val="auto"/>
          <w:sz w:val="20"/>
          <w:szCs w:val="20"/>
        </w:rPr>
        <w:t xml:space="preserve"> : lors d’hypersudation </w:t>
      </w:r>
      <w:r w:rsidRPr="00380609">
        <w:rPr>
          <w:rFonts w:ascii="Arial" w:hAnsi="Arial" w:cs="Arial"/>
          <w:color w:val="auto"/>
          <w:sz w:val="20"/>
          <w:szCs w:val="20"/>
        </w:rPr>
        <w:t>(</w:t>
      </w:r>
      <w:r w:rsidR="00984EE1">
        <w:rPr>
          <w:rFonts w:ascii="Arial" w:hAnsi="Arial" w:cs="Arial"/>
          <w:color w:val="auto"/>
          <w:sz w:val="20"/>
          <w:szCs w:val="20"/>
        </w:rPr>
        <w:t>nour</w:t>
      </w:r>
      <w:r w:rsidRPr="00B42E55">
        <w:rPr>
          <w:rFonts w:ascii="Arial" w:hAnsi="Arial" w:cs="Arial"/>
          <w:color w:val="auto"/>
          <w:sz w:val="20"/>
          <w:szCs w:val="20"/>
        </w:rPr>
        <w:t>rissons emmitouflés ou placés dans un environnement chaud</w:t>
      </w:r>
      <w:r w:rsidRPr="00380609">
        <w:rPr>
          <w:rFonts w:ascii="Arial" w:hAnsi="Arial" w:cs="Arial"/>
          <w:color w:val="auto"/>
          <w:sz w:val="20"/>
          <w:szCs w:val="20"/>
        </w:rPr>
        <w:t xml:space="preserve">) </w:t>
      </w:r>
      <w:r>
        <w:rPr>
          <w:rFonts w:ascii="Arial" w:hAnsi="Arial" w:cs="Arial"/>
          <w:color w:val="auto"/>
          <w:sz w:val="20"/>
          <w:szCs w:val="20"/>
        </w:rPr>
        <w:t xml:space="preserve">il s’opère une obstruction </w:t>
      </w:r>
      <w:r w:rsidRPr="00B42E55">
        <w:rPr>
          <w:rFonts w:ascii="Arial" w:hAnsi="Arial" w:cs="Arial"/>
          <w:color w:val="auto"/>
          <w:sz w:val="20"/>
          <w:szCs w:val="20"/>
        </w:rPr>
        <w:t xml:space="preserve">de l’écoulement de la transpiration </w:t>
      </w:r>
      <w:r w:rsidRPr="00380609">
        <w:rPr>
          <w:rFonts w:ascii="Arial" w:hAnsi="Arial" w:cs="Arial"/>
          <w:color w:val="auto"/>
          <w:sz w:val="20"/>
          <w:szCs w:val="20"/>
        </w:rPr>
        <w:t>avec</w:t>
      </w:r>
      <w:r w:rsidRPr="00B42E55">
        <w:rPr>
          <w:rFonts w:ascii="Arial" w:hAnsi="Arial" w:cs="Arial"/>
          <w:color w:val="auto"/>
          <w:sz w:val="20"/>
          <w:szCs w:val="20"/>
        </w:rPr>
        <w:t xml:space="preserve"> rupture du conduit de la glande sudoripare exocrine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14:paraId="57B8E8A5" w14:textId="77777777" w:rsidR="003A545F" w:rsidRPr="007723D5" w:rsidRDefault="003A545F" w:rsidP="003A545F">
      <w:pPr>
        <w:pStyle w:val="Default"/>
        <w:numPr>
          <w:ilvl w:val="0"/>
          <w:numId w:val="10"/>
        </w:numPr>
        <w:rPr>
          <w:rFonts w:ascii="Arial" w:hAnsi="Arial" w:cs="Arial"/>
          <w:color w:val="auto"/>
          <w:sz w:val="20"/>
          <w:szCs w:val="20"/>
        </w:rPr>
      </w:pPr>
      <w:r w:rsidRPr="003A545F">
        <w:rPr>
          <w:rFonts w:ascii="Arial" w:hAnsi="Arial" w:cs="Arial"/>
          <w:color w:val="auto"/>
          <w:sz w:val="20"/>
          <w:szCs w:val="20"/>
        </w:rPr>
        <w:t xml:space="preserve">Obstruction </w:t>
      </w:r>
      <w:r w:rsidRPr="003A545F">
        <w:rPr>
          <w:rFonts w:ascii="Arial" w:hAnsi="Arial" w:cs="Arial"/>
          <w:color w:val="auto"/>
          <w:sz w:val="20"/>
          <w:szCs w:val="20"/>
          <w:u w:val="single"/>
        </w:rPr>
        <w:t>superficielle</w:t>
      </w:r>
      <w:r w:rsidRPr="003A545F">
        <w:rPr>
          <w:rFonts w:ascii="Arial" w:hAnsi="Arial" w:cs="Arial"/>
          <w:color w:val="auto"/>
          <w:sz w:val="20"/>
          <w:szCs w:val="20"/>
        </w:rPr>
        <w:t xml:space="preserve"> </w:t>
      </w:r>
      <w:r w:rsidRPr="003A545F">
        <w:rPr>
          <w:rFonts w:ascii="Arial" w:hAnsi="Arial" w:cs="Arial"/>
          <w:color w:val="auto"/>
          <w:sz w:val="20"/>
          <w:szCs w:val="20"/>
        </w:rPr>
        <w:sym w:font="Wingdings" w:char="F0E0"/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3A545F">
        <w:rPr>
          <w:rFonts w:ascii="Arial" w:hAnsi="Arial" w:cs="Arial"/>
          <w:color w:val="auto"/>
          <w:sz w:val="20"/>
          <w:szCs w:val="20"/>
        </w:rPr>
        <w:t xml:space="preserve">aspect </w:t>
      </w:r>
      <w:r>
        <w:rPr>
          <w:rFonts w:ascii="Arial" w:hAnsi="Arial" w:cs="Arial"/>
          <w:color w:val="auto"/>
          <w:sz w:val="20"/>
          <w:szCs w:val="20"/>
        </w:rPr>
        <w:t xml:space="preserve">clair </w:t>
      </w:r>
      <w:r w:rsidRPr="003A545F">
        <w:rPr>
          <w:rFonts w:ascii="Arial" w:hAnsi="Arial" w:cs="Arial"/>
          <w:color w:val="auto"/>
          <w:sz w:val="20"/>
          <w:szCs w:val="20"/>
        </w:rPr>
        <w:sym w:font="Wingdings" w:char="F0E0"/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0E1D48" w:rsidRPr="003A545F">
        <w:rPr>
          <w:rFonts w:ascii="Arial" w:hAnsi="Arial" w:cs="Arial"/>
          <w:color w:val="auto"/>
          <w:sz w:val="20"/>
          <w:szCs w:val="20"/>
        </w:rPr>
        <w:t>Miliaire</w:t>
      </w:r>
      <w:r w:rsidR="000E1D48" w:rsidRPr="00984EE1">
        <w:rPr>
          <w:rFonts w:ascii="Arial" w:hAnsi="Arial" w:cs="Arial"/>
          <w:color w:val="auto"/>
          <w:sz w:val="20"/>
          <w:szCs w:val="20"/>
          <w:u w:val="single"/>
        </w:rPr>
        <w:t xml:space="preserve"> cristalline</w:t>
      </w:r>
      <w:r w:rsidR="000E1D48">
        <w:rPr>
          <w:rFonts w:ascii="Arial" w:hAnsi="Arial" w:cs="Arial"/>
          <w:color w:val="auto"/>
          <w:sz w:val="20"/>
          <w:szCs w:val="20"/>
          <w:u w:val="single"/>
        </w:rPr>
        <w:t> </w:t>
      </w:r>
      <w:r w:rsidR="000E1D48">
        <w:rPr>
          <w:rFonts w:ascii="Arial" w:hAnsi="Arial" w:cs="Arial"/>
          <w:color w:val="auto"/>
          <w:sz w:val="20"/>
          <w:szCs w:val="20"/>
        </w:rPr>
        <w:t xml:space="preserve">: petites </w:t>
      </w:r>
      <w:r w:rsidR="00380609" w:rsidRPr="00B42E55">
        <w:rPr>
          <w:rFonts w:ascii="Arial" w:hAnsi="Arial" w:cs="Arial"/>
          <w:color w:val="auto"/>
          <w:sz w:val="20"/>
          <w:szCs w:val="20"/>
        </w:rPr>
        <w:t xml:space="preserve">vésiculeuses </w:t>
      </w:r>
      <w:r w:rsidR="000E1D48">
        <w:rPr>
          <w:rFonts w:ascii="Arial" w:hAnsi="Arial" w:cs="Arial"/>
          <w:color w:val="auto"/>
          <w:sz w:val="20"/>
          <w:szCs w:val="20"/>
        </w:rPr>
        <w:t>sur le front en « perles de rosée » sur peau saine qui disparaissent en 48h</w:t>
      </w:r>
      <w:r>
        <w:rPr>
          <w:rFonts w:ascii="Arial" w:hAnsi="Arial" w:cs="Arial"/>
          <w:color w:val="auto"/>
          <w:sz w:val="20"/>
          <w:szCs w:val="20"/>
        </w:rPr>
        <w:t xml:space="preserve">, plus fréquent en cas d’hypersudation </w:t>
      </w:r>
      <w:r w:rsidRPr="003A545F">
        <w:rPr>
          <w:rFonts w:ascii="Arial" w:hAnsi="Arial" w:cs="Arial"/>
          <w:color w:val="auto"/>
          <w:sz w:val="20"/>
          <w:szCs w:val="20"/>
        </w:rPr>
        <w:sym w:font="Wingdings" w:char="F0E0"/>
      </w:r>
      <w:r>
        <w:rPr>
          <w:rFonts w:ascii="Arial" w:hAnsi="Arial" w:cs="Arial"/>
          <w:color w:val="auto"/>
          <w:sz w:val="20"/>
          <w:szCs w:val="20"/>
        </w:rPr>
        <w:t xml:space="preserve"> en période chaude ou en région tropicale. </w:t>
      </w:r>
      <w:r w:rsidRPr="003A545F">
        <w:rPr>
          <w:rFonts w:ascii="Arial" w:hAnsi="Arial" w:cs="Arial"/>
          <w:color w:val="FF0000"/>
          <w:sz w:val="20"/>
          <w:szCs w:val="20"/>
        </w:rPr>
        <w:t>Dans les cas très marqués, penser à la mucoviscidose.</w:t>
      </w:r>
    </w:p>
    <w:p w14:paraId="60C19F6E" w14:textId="737AAAE0" w:rsidR="007723D5" w:rsidRDefault="007723D5" w:rsidP="007723D5">
      <w:pPr>
        <w:pStyle w:val="Default"/>
        <w:ind w:left="720"/>
        <w:rPr>
          <w:rFonts w:ascii="Arial" w:hAnsi="Arial" w:cs="Arial"/>
          <w:color w:val="auto"/>
          <w:sz w:val="20"/>
          <w:szCs w:val="20"/>
        </w:rPr>
      </w:pPr>
    </w:p>
    <w:p w14:paraId="6BC1DF00" w14:textId="77777777" w:rsidR="003A545F" w:rsidRPr="003A545F" w:rsidRDefault="003A545F" w:rsidP="003A545F">
      <w:pPr>
        <w:pStyle w:val="Default"/>
        <w:numPr>
          <w:ilvl w:val="0"/>
          <w:numId w:val="10"/>
        </w:numPr>
        <w:rPr>
          <w:rFonts w:ascii="Arial" w:hAnsi="Arial" w:cs="Arial"/>
          <w:color w:val="auto"/>
          <w:sz w:val="20"/>
          <w:szCs w:val="20"/>
        </w:rPr>
      </w:pPr>
      <w:r w:rsidRPr="003A545F">
        <w:rPr>
          <w:rFonts w:ascii="Arial" w:hAnsi="Arial" w:cs="Arial"/>
          <w:color w:val="auto"/>
          <w:sz w:val="20"/>
          <w:szCs w:val="20"/>
        </w:rPr>
        <w:lastRenderedPageBreak/>
        <w:t xml:space="preserve">Obstruction </w:t>
      </w:r>
      <w:r w:rsidRPr="003A545F">
        <w:rPr>
          <w:rFonts w:ascii="Arial" w:hAnsi="Arial" w:cs="Arial"/>
          <w:color w:val="auto"/>
          <w:sz w:val="20"/>
          <w:szCs w:val="20"/>
          <w:u w:val="single"/>
        </w:rPr>
        <w:t>profonde</w:t>
      </w:r>
      <w:r w:rsidRPr="003A545F">
        <w:rPr>
          <w:rFonts w:ascii="Arial" w:hAnsi="Arial" w:cs="Arial"/>
          <w:color w:val="auto"/>
          <w:sz w:val="20"/>
          <w:szCs w:val="20"/>
        </w:rPr>
        <w:sym w:font="Wingdings" w:char="F0E0"/>
      </w:r>
      <w:r w:rsidRPr="003A545F">
        <w:rPr>
          <w:rFonts w:ascii="Arial" w:hAnsi="Arial" w:cs="Arial"/>
          <w:color w:val="auto"/>
          <w:sz w:val="20"/>
          <w:szCs w:val="20"/>
        </w:rPr>
        <w:t xml:space="preserve"> aspect rouge =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3A545F">
        <w:rPr>
          <w:rFonts w:ascii="Arial" w:hAnsi="Arial" w:cs="Arial"/>
          <w:color w:val="auto"/>
          <w:sz w:val="20"/>
          <w:szCs w:val="20"/>
        </w:rPr>
        <w:t>Miliaire</w:t>
      </w:r>
      <w:r w:rsidRPr="003A545F">
        <w:rPr>
          <w:rFonts w:ascii="Arial" w:hAnsi="Arial" w:cs="Arial"/>
          <w:color w:val="auto"/>
          <w:sz w:val="20"/>
          <w:szCs w:val="20"/>
          <w:u w:val="single"/>
        </w:rPr>
        <w:t xml:space="preserve"> rouge</w:t>
      </w:r>
      <w:r w:rsidRPr="003A545F">
        <w:rPr>
          <w:rFonts w:ascii="Arial" w:hAnsi="Arial" w:cs="Arial"/>
          <w:color w:val="auto"/>
          <w:sz w:val="20"/>
          <w:szCs w:val="20"/>
        </w:rPr>
        <w:t> :</w:t>
      </w:r>
      <w:r>
        <w:rPr>
          <w:rFonts w:ascii="Arial" w:hAnsi="Arial" w:cs="Arial"/>
          <w:color w:val="auto"/>
          <w:sz w:val="20"/>
          <w:szCs w:val="20"/>
        </w:rPr>
        <w:t xml:space="preserve"> apparait dès le 10</w:t>
      </w:r>
      <w:r w:rsidRPr="003A545F">
        <w:rPr>
          <w:rFonts w:ascii="Arial" w:hAnsi="Arial" w:cs="Arial"/>
          <w:color w:val="auto"/>
          <w:sz w:val="20"/>
          <w:szCs w:val="20"/>
          <w:vertAlign w:val="superscript"/>
        </w:rPr>
        <w:t>ème</w:t>
      </w:r>
      <w:r w:rsidRPr="003A545F">
        <w:rPr>
          <w:rFonts w:ascii="Arial" w:hAnsi="Arial" w:cs="Arial"/>
          <w:color w:val="auto"/>
          <w:sz w:val="20"/>
          <w:szCs w:val="20"/>
        </w:rPr>
        <w:t xml:space="preserve"> jour de vie</w:t>
      </w:r>
      <w:r>
        <w:rPr>
          <w:rFonts w:ascii="Arial" w:hAnsi="Arial" w:cs="Arial"/>
          <w:color w:val="auto"/>
          <w:sz w:val="20"/>
          <w:szCs w:val="20"/>
        </w:rPr>
        <w:t>, papule-vésicules sur le tronc et le cou,</w:t>
      </w:r>
    </w:p>
    <w:p w14:paraId="0794F3C5" w14:textId="77777777" w:rsidR="00380609" w:rsidRPr="00380609" w:rsidRDefault="00380609" w:rsidP="00380609">
      <w:pPr>
        <w:pStyle w:val="Default"/>
        <w:numPr>
          <w:ilvl w:val="0"/>
          <w:numId w:val="10"/>
        </w:numPr>
        <w:rPr>
          <w:rFonts w:ascii="Arial" w:hAnsi="Arial" w:cs="Arial"/>
          <w:color w:val="auto"/>
          <w:sz w:val="20"/>
          <w:szCs w:val="20"/>
        </w:rPr>
      </w:pPr>
      <w:r w:rsidRPr="00B42E55">
        <w:rPr>
          <w:rFonts w:ascii="Arial" w:hAnsi="Arial" w:cs="Arial"/>
          <w:color w:val="auto"/>
          <w:sz w:val="20"/>
          <w:szCs w:val="20"/>
        </w:rPr>
        <w:t>Elles ne nécessitent aucun t</w:t>
      </w:r>
      <w:r>
        <w:rPr>
          <w:rFonts w:ascii="Arial" w:hAnsi="Arial" w:cs="Arial"/>
          <w:color w:val="auto"/>
          <w:sz w:val="20"/>
          <w:szCs w:val="20"/>
        </w:rPr>
        <w:t>raitement si ce n’est rafraîchir</w:t>
      </w:r>
      <w:r w:rsidRPr="00B42E55">
        <w:rPr>
          <w:rFonts w:ascii="Arial" w:hAnsi="Arial" w:cs="Arial"/>
          <w:color w:val="auto"/>
          <w:sz w:val="20"/>
          <w:szCs w:val="20"/>
        </w:rPr>
        <w:t xml:space="preserve"> l’enfant et éviter de trop le couvrir.</w:t>
      </w:r>
    </w:p>
    <w:p w14:paraId="78588E47" w14:textId="77777777" w:rsidR="0064169B" w:rsidRDefault="0064169B" w:rsidP="00380609">
      <w:pPr>
        <w:pStyle w:val="Default"/>
        <w:rPr>
          <w:rFonts w:ascii="Arial" w:hAnsi="Arial" w:cs="Arial"/>
          <w:b/>
          <w:color w:val="auto"/>
          <w:sz w:val="20"/>
          <w:szCs w:val="20"/>
          <w:u w:val="single"/>
        </w:rPr>
      </w:pPr>
    </w:p>
    <w:p w14:paraId="78571F18" w14:textId="58B91A38" w:rsidR="0064169B" w:rsidRDefault="00E34871" w:rsidP="00E34871">
      <w:pPr>
        <w:pStyle w:val="Default"/>
        <w:ind w:left="-284"/>
        <w:rPr>
          <w:rFonts w:ascii="Arial" w:hAnsi="Arial" w:cs="Arial"/>
          <w:b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noProof/>
          <w:color w:val="auto"/>
          <w:sz w:val="20"/>
          <w:szCs w:val="20"/>
          <w:u w:val="single"/>
          <w:lang w:val="en-US"/>
        </w:rPr>
        <w:drawing>
          <wp:inline distT="0" distB="0" distL="0" distR="0" wp14:anchorId="21DD997C" wp14:editId="448B0DF0">
            <wp:extent cx="2951781" cy="2006515"/>
            <wp:effectExtent l="0" t="0" r="0" b="635"/>
            <wp:docPr id="30" name="Picture 30" descr="HD:Users:mz:Desktop:fi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mz:Desktop:fig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53" cy="20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1C6">
        <w:rPr>
          <w:rFonts w:ascii="Arial" w:hAnsi="Arial" w:cs="Arial"/>
          <w:noProof/>
          <w:color w:val="auto"/>
          <w:sz w:val="20"/>
          <w:szCs w:val="20"/>
          <w:lang w:val="en-US"/>
        </w:rPr>
        <w:drawing>
          <wp:inline distT="0" distB="0" distL="0" distR="0" wp14:anchorId="7577C19F" wp14:editId="05304B75">
            <wp:extent cx="3088428" cy="2062076"/>
            <wp:effectExtent l="0" t="0" r="10795" b="0"/>
            <wp:docPr id="18" name="Picture 18" descr="HD:private:var:folders:j2:3cvxp7256x37h51b6fy7x8nm0000gn:T:TemporaryItems:texte_alt_jlemtp00104_g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private:var:folders:j2:3cvxp7256x37h51b6fy7x8nm0000gn:T:TemporaryItems:texte_alt_jlemtp00104_gr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77" cy="20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4050" w14:textId="59FD995E" w:rsidR="006F11C6" w:rsidRPr="006F11C6" w:rsidRDefault="006F11C6" w:rsidP="006F11C6">
      <w:pPr>
        <w:pStyle w:val="Default"/>
        <w:rPr>
          <w:rFonts w:ascii="Arial" w:hAnsi="Arial" w:cs="Arial"/>
          <w:i/>
          <w:color w:val="auto"/>
          <w:sz w:val="20"/>
          <w:szCs w:val="20"/>
        </w:rPr>
      </w:pPr>
      <w:r w:rsidRPr="006F11C6">
        <w:rPr>
          <w:rFonts w:ascii="Arial" w:hAnsi="Arial" w:cs="Arial"/>
          <w:i/>
          <w:color w:val="auto"/>
          <w:sz w:val="20"/>
          <w:szCs w:val="20"/>
        </w:rPr>
        <w:t>miliaire critalline</w:t>
      </w:r>
      <w:r>
        <w:rPr>
          <w:rFonts w:ascii="Arial" w:hAnsi="Arial" w:cs="Arial"/>
          <w:i/>
          <w:color w:val="auto"/>
          <w:sz w:val="20"/>
          <w:szCs w:val="20"/>
        </w:rPr>
        <w:tab/>
      </w:r>
      <w:r>
        <w:rPr>
          <w:rFonts w:ascii="Arial" w:hAnsi="Arial" w:cs="Arial"/>
          <w:i/>
          <w:color w:val="auto"/>
          <w:sz w:val="20"/>
          <w:szCs w:val="20"/>
        </w:rPr>
        <w:tab/>
      </w:r>
      <w:r>
        <w:rPr>
          <w:rFonts w:ascii="Arial" w:hAnsi="Arial" w:cs="Arial"/>
          <w:i/>
          <w:color w:val="auto"/>
          <w:sz w:val="20"/>
          <w:szCs w:val="20"/>
        </w:rPr>
        <w:tab/>
      </w:r>
      <w:r>
        <w:rPr>
          <w:rFonts w:ascii="Arial" w:hAnsi="Arial" w:cs="Arial"/>
          <w:i/>
          <w:color w:val="auto"/>
          <w:sz w:val="20"/>
          <w:szCs w:val="20"/>
        </w:rPr>
        <w:tab/>
      </w:r>
      <w:r>
        <w:rPr>
          <w:rFonts w:ascii="Arial" w:hAnsi="Arial" w:cs="Arial"/>
          <w:i/>
          <w:color w:val="auto"/>
          <w:sz w:val="20"/>
          <w:szCs w:val="20"/>
        </w:rPr>
        <w:tab/>
      </w:r>
      <w:r w:rsidRPr="006F11C6">
        <w:rPr>
          <w:rFonts w:ascii="Arial" w:hAnsi="Arial" w:cs="Arial"/>
          <w:i/>
          <w:color w:val="auto"/>
          <w:sz w:val="20"/>
          <w:szCs w:val="20"/>
        </w:rPr>
        <w:t xml:space="preserve">miliaire </w:t>
      </w:r>
      <w:r>
        <w:rPr>
          <w:rFonts w:ascii="Arial" w:hAnsi="Arial" w:cs="Arial"/>
          <w:i/>
          <w:color w:val="auto"/>
          <w:sz w:val="20"/>
          <w:szCs w:val="20"/>
        </w:rPr>
        <w:t>rouge</w:t>
      </w:r>
    </w:p>
    <w:p w14:paraId="39282491" w14:textId="1BFD0CB5" w:rsidR="006F11C6" w:rsidRPr="006F11C6" w:rsidRDefault="006F11C6" w:rsidP="00380609">
      <w:pPr>
        <w:pStyle w:val="Default"/>
        <w:rPr>
          <w:rFonts w:ascii="Arial" w:hAnsi="Arial" w:cs="Arial"/>
          <w:i/>
          <w:color w:val="auto"/>
          <w:sz w:val="20"/>
          <w:szCs w:val="20"/>
        </w:rPr>
      </w:pPr>
    </w:p>
    <w:p w14:paraId="6E2ECDB9" w14:textId="77777777" w:rsidR="00380609" w:rsidRDefault="00380609" w:rsidP="00380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C320B46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66E7433C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510B4796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38C629D2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253F3F72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0671D04F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57511CA6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5DC4DDC0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647BF999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03233D2D" w14:textId="77777777" w:rsidR="00925911" w:rsidRDefault="00925911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149734BC" w14:textId="09113012" w:rsidR="00380609" w:rsidRPr="006F11C6" w:rsidRDefault="00380609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6F11C6">
        <w:rPr>
          <w:rFonts w:ascii="Arial" w:hAnsi="Arial" w:cs="Arial"/>
          <w:b/>
          <w:color w:val="auto"/>
          <w:sz w:val="28"/>
          <w:szCs w:val="28"/>
          <w:u w:val="single"/>
        </w:rPr>
        <w:t xml:space="preserve">LA PUSTULOSE </w:t>
      </w:r>
      <w:r w:rsidRPr="00B472E2">
        <w:rPr>
          <w:rFonts w:ascii="Arial" w:hAnsi="Arial" w:cs="Arial"/>
          <w:b/>
          <w:color w:val="FF0000"/>
          <w:sz w:val="28"/>
          <w:szCs w:val="28"/>
          <w:u w:val="single"/>
        </w:rPr>
        <w:t>CÉPHALIQUE TRANSITOIRE</w:t>
      </w:r>
      <w:r w:rsidR="008A7C57" w:rsidRPr="00B472E2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 w:rsidR="00B472E2" w:rsidRPr="00B472E2">
        <w:rPr>
          <w:rFonts w:ascii="Arial" w:hAnsi="Arial" w:cs="Arial"/>
          <w:b/>
          <w:color w:val="FF0000"/>
          <w:sz w:val="28"/>
          <w:szCs w:val="28"/>
          <w:u w:val="single"/>
        </w:rPr>
        <w:t>A MALLASEZIA</w:t>
      </w:r>
    </w:p>
    <w:p w14:paraId="78EF12B1" w14:textId="77777777" w:rsidR="004A6E42" w:rsidRPr="004A6E42" w:rsidRDefault="004A6E42" w:rsidP="00380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6CEAE343" w14:textId="6E6CD606" w:rsidR="006F11C6" w:rsidRDefault="00E25461" w:rsidP="003A545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6B00A9F6" wp14:editId="7CC9FD2F">
            <wp:extent cx="1883198" cy="1408571"/>
            <wp:effectExtent l="0" t="0" r="0" b="0"/>
            <wp:docPr id="8" name="Picture 8" descr="HD:private:var:folders:j2:3cvxp7256x37h51b6fy7x8nm0000gn:T:TemporaryItems:neonatal-cephalic-pustulos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private:var:folders:j2:3cvxp7256x37h51b6fy7x8nm0000gn:T:TemporaryItems:neonatal-cephalic-pustulosis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48" cy="14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11CD8D96" wp14:editId="2E29DB7E">
            <wp:extent cx="1856528" cy="1392396"/>
            <wp:effectExtent l="0" t="0" r="0" b="5080"/>
            <wp:docPr id="1" name="Picture 1" descr="HD:private:var:folders:j2:3cvxp7256x37h51b6fy7x8nm0000gn:T:TemporaryItems:neonatal-cephalic-pustulos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private:var:folders:j2:3cvxp7256x37h51b6fy7x8nm0000gn:T:TemporaryItems:neonatal-cephalic-pustulosis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60" cy="1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D3F6" w14:textId="605B98EB" w:rsidR="003A545F" w:rsidRPr="00380609" w:rsidRDefault="006F11C6" w:rsidP="003A545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F11C6">
        <w:rPr>
          <w:rFonts w:ascii="Arial" w:hAnsi="Arial" w:cs="Arial"/>
          <w:b/>
          <w:sz w:val="20"/>
          <w:szCs w:val="20"/>
        </w:rPr>
        <w:drawing>
          <wp:inline distT="0" distB="0" distL="0" distR="0" wp14:anchorId="734F7939" wp14:editId="0639CFC0">
            <wp:extent cx="1940772" cy="2369256"/>
            <wp:effectExtent l="0" t="0" r="0" b="0"/>
            <wp:docPr id="23" name="Picture 23" descr="HD:private:var:folders:j2:3cvxp7256x37h51b6fy7x8nm0000gn:T:TemporaryItems:benign_neonatal_cephalic_pustulosis_1_100608135213444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:private:var:folders:j2:3cvxp7256x37h51b6fy7x8nm0000gn:T:TemporaryItems:benign_neonatal_cephalic_pustulosis_1_10060813521344461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50" cy="23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064936" wp14:editId="43AACDC9">
            <wp:extent cx="2931946" cy="237003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599" t="2394" r="25271" b="9861"/>
                    <a:stretch/>
                  </pic:blipFill>
                  <pic:spPr bwMode="auto">
                    <a:xfrm>
                      <a:off x="0" y="0"/>
                      <a:ext cx="2936352" cy="237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17D5" w14:textId="77777777" w:rsidR="001C4881" w:rsidRDefault="001C4881" w:rsidP="001C488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380609">
        <w:rPr>
          <w:rFonts w:ascii="Arial" w:hAnsi="Arial" w:cs="Arial"/>
          <w:sz w:val="20"/>
          <w:szCs w:val="20"/>
        </w:rPr>
        <w:t xml:space="preserve">pparaîssent </w:t>
      </w:r>
      <w:r>
        <w:rPr>
          <w:rFonts w:ascii="Arial" w:hAnsi="Arial" w:cs="Arial"/>
          <w:sz w:val="20"/>
          <w:szCs w:val="20"/>
        </w:rPr>
        <w:t>entre</w:t>
      </w:r>
      <w:r w:rsidRPr="00380609">
        <w:rPr>
          <w:rFonts w:ascii="Arial" w:hAnsi="Arial" w:cs="Arial"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>-6 premières semaines de vie</w:t>
      </w:r>
    </w:p>
    <w:p w14:paraId="24A638AB" w14:textId="4F86D8C2" w:rsidR="00380609" w:rsidRDefault="00380609" w:rsidP="0038060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B42E55" w:rsidRPr="00380609">
        <w:rPr>
          <w:rFonts w:ascii="Arial" w:hAnsi="Arial" w:cs="Arial"/>
          <w:sz w:val="20"/>
          <w:szCs w:val="20"/>
        </w:rPr>
        <w:t>ésion</w:t>
      </w:r>
      <w:r>
        <w:rPr>
          <w:rFonts w:ascii="Arial" w:hAnsi="Arial" w:cs="Arial"/>
          <w:sz w:val="20"/>
          <w:szCs w:val="20"/>
        </w:rPr>
        <w:t>s inflammatoires et pustuleuses</w:t>
      </w:r>
      <w:r w:rsidR="001C4881">
        <w:rPr>
          <w:rFonts w:ascii="Arial" w:hAnsi="Arial" w:cs="Arial"/>
          <w:sz w:val="20"/>
          <w:szCs w:val="20"/>
        </w:rPr>
        <w:t xml:space="preserve"> </w:t>
      </w:r>
      <w:r w:rsidR="001C4881" w:rsidRPr="00FA0121">
        <w:rPr>
          <w:rFonts w:ascii="Arial" w:hAnsi="Arial" w:cs="Arial"/>
          <w:b/>
          <w:color w:val="FF0000"/>
          <w:sz w:val="20"/>
          <w:szCs w:val="20"/>
          <w:u w:val="single"/>
        </w:rPr>
        <w:t>sur base érythémateuse</w:t>
      </w:r>
      <w:r>
        <w:rPr>
          <w:rFonts w:ascii="Arial" w:hAnsi="Arial" w:cs="Arial"/>
          <w:sz w:val="20"/>
          <w:szCs w:val="20"/>
        </w:rPr>
        <w:t xml:space="preserve"> </w:t>
      </w:r>
      <w:r w:rsidRPr="00380609">
        <w:rPr>
          <w:rFonts w:ascii="Arial" w:hAnsi="Arial" w:cs="Arial"/>
          <w:sz w:val="20"/>
          <w:szCs w:val="20"/>
        </w:rPr>
        <w:t xml:space="preserve">en général,  </w:t>
      </w:r>
      <w:r w:rsidRPr="003A545F">
        <w:rPr>
          <w:rFonts w:ascii="Arial" w:hAnsi="Arial" w:cs="Arial"/>
          <w:b/>
          <w:sz w:val="20"/>
          <w:szCs w:val="20"/>
        </w:rPr>
        <w:t xml:space="preserve">limitées au front </w:t>
      </w:r>
      <w:r w:rsidR="001C4881">
        <w:rPr>
          <w:rFonts w:ascii="Arial" w:hAnsi="Arial" w:cs="Arial"/>
          <w:b/>
          <w:sz w:val="20"/>
          <w:szCs w:val="20"/>
        </w:rPr>
        <w:t xml:space="preserve">, cuir chevelu, </w:t>
      </w:r>
      <w:r w:rsidRPr="003A545F">
        <w:rPr>
          <w:rFonts w:ascii="Arial" w:hAnsi="Arial" w:cs="Arial"/>
          <w:b/>
          <w:sz w:val="20"/>
          <w:szCs w:val="20"/>
        </w:rPr>
        <w:t>joues</w:t>
      </w:r>
      <w:r w:rsidRPr="00380609">
        <w:rPr>
          <w:rFonts w:ascii="Arial" w:hAnsi="Arial" w:cs="Arial"/>
          <w:sz w:val="20"/>
          <w:szCs w:val="20"/>
        </w:rPr>
        <w:t xml:space="preserve"> </w:t>
      </w:r>
      <w:r w:rsidRPr="00F94F4A">
        <w:rPr>
          <w:rFonts w:ascii="Arial" w:hAnsi="Arial" w:cs="Arial"/>
          <w:b/>
          <w:color w:val="FF0000"/>
          <w:sz w:val="20"/>
          <w:szCs w:val="20"/>
          <w:u w:val="single"/>
        </w:rPr>
        <w:t>sans comédons</w:t>
      </w:r>
      <w:r w:rsidR="00F94F4A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 ni microkystes</w:t>
      </w:r>
      <w:r w:rsidRPr="00F94F4A">
        <w:rPr>
          <w:rFonts w:ascii="Arial" w:hAnsi="Arial" w:cs="Arial"/>
          <w:b/>
          <w:sz w:val="20"/>
          <w:szCs w:val="20"/>
        </w:rPr>
        <w:t>,</w:t>
      </w:r>
      <w:r w:rsidRPr="00380609">
        <w:rPr>
          <w:rFonts w:ascii="Arial" w:hAnsi="Arial" w:cs="Arial"/>
          <w:sz w:val="20"/>
          <w:szCs w:val="20"/>
        </w:rPr>
        <w:t xml:space="preserve"> ce qui permet d’éliminer une acné.</w:t>
      </w:r>
    </w:p>
    <w:p w14:paraId="72BF6A43" w14:textId="77777777" w:rsidR="006E4CA4" w:rsidRPr="00380609" w:rsidRDefault="00380609" w:rsidP="0038060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835636" w:rsidRPr="00380609">
        <w:rPr>
          <w:rFonts w:ascii="Arial" w:hAnsi="Arial" w:cs="Arial"/>
          <w:sz w:val="20"/>
          <w:szCs w:val="20"/>
        </w:rPr>
        <w:t xml:space="preserve">égressent spontanément sans cicatrices en quelques semaines </w:t>
      </w:r>
      <w:r>
        <w:rPr>
          <w:rFonts w:ascii="Arial" w:hAnsi="Arial" w:cs="Arial"/>
          <w:sz w:val="20"/>
          <w:szCs w:val="20"/>
        </w:rPr>
        <w:t>avec</w:t>
      </w:r>
      <w:r w:rsidR="00835636" w:rsidRPr="00380609">
        <w:rPr>
          <w:rFonts w:ascii="Arial" w:hAnsi="Arial" w:cs="Arial"/>
          <w:sz w:val="20"/>
          <w:szCs w:val="20"/>
        </w:rPr>
        <w:t xml:space="preserve"> lavage du visage à l</w:t>
      </w:r>
      <w:r>
        <w:rPr>
          <w:rFonts w:ascii="Arial" w:hAnsi="Arial" w:cs="Arial"/>
          <w:sz w:val="20"/>
          <w:szCs w:val="20"/>
        </w:rPr>
        <w:t xml:space="preserve">’eau. En cas d’échec, </w:t>
      </w:r>
      <w:r w:rsidR="00835636" w:rsidRPr="00380609">
        <w:rPr>
          <w:rFonts w:ascii="Arial" w:hAnsi="Arial" w:cs="Arial"/>
          <w:sz w:val="20"/>
          <w:szCs w:val="20"/>
        </w:rPr>
        <w:t>u</w:t>
      </w:r>
      <w:r w:rsidR="00B42E55" w:rsidRPr="00380609">
        <w:rPr>
          <w:rFonts w:ascii="Arial" w:hAnsi="Arial" w:cs="Arial"/>
          <w:sz w:val="20"/>
          <w:szCs w:val="20"/>
        </w:rPr>
        <w:t xml:space="preserve">n traitement par </w:t>
      </w:r>
      <w:r w:rsidR="009D1ED8" w:rsidRPr="00380609">
        <w:rPr>
          <w:rFonts w:ascii="Arial" w:hAnsi="Arial" w:cs="Arial"/>
          <w:sz w:val="20"/>
          <w:szCs w:val="20"/>
        </w:rPr>
        <w:t>cortisone topique</w:t>
      </w:r>
      <w:r w:rsidR="00B42E55" w:rsidRPr="00380609">
        <w:rPr>
          <w:rFonts w:ascii="Arial" w:hAnsi="Arial" w:cs="Arial"/>
          <w:sz w:val="20"/>
          <w:szCs w:val="20"/>
        </w:rPr>
        <w:t xml:space="preserve"> ou imidazolé peut être envisagé.</w:t>
      </w:r>
    </w:p>
    <w:p w14:paraId="457807D1" w14:textId="77777777" w:rsidR="006E4CA4" w:rsidRDefault="006E4CA4" w:rsidP="006E4CA4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28D0A7EE" w14:textId="77777777" w:rsidR="006E4CA4" w:rsidRPr="006E4CA4" w:rsidRDefault="006E4CA4" w:rsidP="006E4CA4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b/>
          <w:bCs/>
          <w:color w:val="auto"/>
          <w:sz w:val="20"/>
          <w:szCs w:val="20"/>
        </w:rPr>
        <w:t xml:space="preserve">Traitements </w:t>
      </w:r>
    </w:p>
    <w:p w14:paraId="6AED590E" w14:textId="6B1102BD" w:rsidR="00704554" w:rsidRDefault="006E4CA4" w:rsidP="00925911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6E4CA4">
        <w:rPr>
          <w:rFonts w:ascii="Arial" w:hAnsi="Arial" w:cs="Arial"/>
          <w:color w:val="auto"/>
          <w:sz w:val="20"/>
          <w:szCs w:val="20"/>
        </w:rPr>
        <w:t xml:space="preserve">Dans la plupart des cas, aucun traitement n’est nécessaire car les lésions régressent spontanément et sans cicatrices. </w:t>
      </w:r>
    </w:p>
    <w:p w14:paraId="06A2F8DC" w14:textId="77777777" w:rsidR="00925911" w:rsidRPr="00925911" w:rsidRDefault="00925911" w:rsidP="00925911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2E7E62AD" w14:textId="77777777" w:rsidR="00704554" w:rsidRDefault="00704554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6F11C6">
        <w:rPr>
          <w:rFonts w:ascii="Arial" w:hAnsi="Arial" w:cs="Arial"/>
          <w:b/>
          <w:color w:val="auto"/>
          <w:sz w:val="28"/>
          <w:szCs w:val="28"/>
          <w:u w:val="single"/>
        </w:rPr>
        <w:t xml:space="preserve">PUSTULOSES </w:t>
      </w:r>
      <w:r w:rsidRPr="00B472E2">
        <w:rPr>
          <w:rFonts w:ascii="Arial" w:hAnsi="Arial" w:cs="Arial"/>
          <w:b/>
          <w:color w:val="FF0000"/>
          <w:sz w:val="28"/>
          <w:szCs w:val="28"/>
          <w:u w:val="single"/>
        </w:rPr>
        <w:t>À ÉOSINOPHILES DU NOURRISSON</w:t>
      </w:r>
      <w:r w:rsidRPr="006F11C6">
        <w:rPr>
          <w:rFonts w:ascii="Arial" w:hAnsi="Arial" w:cs="Arial"/>
          <w:b/>
          <w:color w:val="auto"/>
          <w:sz w:val="28"/>
          <w:szCs w:val="28"/>
          <w:u w:val="single"/>
        </w:rPr>
        <w:t xml:space="preserve"> </w:t>
      </w:r>
    </w:p>
    <w:p w14:paraId="719E7CE3" w14:textId="77777777" w:rsidR="006F11C6" w:rsidRPr="006F11C6" w:rsidRDefault="006F11C6" w:rsidP="006F11C6">
      <w:pPr>
        <w:pStyle w:val="Default"/>
        <w:rPr>
          <w:rFonts w:ascii="Arial" w:hAnsi="Arial" w:cs="Arial"/>
          <w:b/>
          <w:color w:val="auto"/>
          <w:sz w:val="28"/>
          <w:szCs w:val="28"/>
          <w:u w:val="single"/>
        </w:rPr>
      </w:pPr>
    </w:p>
    <w:p w14:paraId="419C529A" w14:textId="56F71858" w:rsidR="00704554" w:rsidRDefault="00704554" w:rsidP="007045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D</w:t>
      </w:r>
      <w:r w:rsidRPr="00704554">
        <w:rPr>
          <w:rFonts w:ascii="TrebuchetMS" w:hAnsi="TrebuchetMS" w:cs="TrebuchetMS"/>
          <w:color w:val="000000"/>
          <w:sz w:val="18"/>
          <w:szCs w:val="18"/>
        </w:rPr>
        <w:t xml:space="preserve">ébutent souvent </w:t>
      </w:r>
      <w:r w:rsidRPr="00B859C0">
        <w:rPr>
          <w:rFonts w:ascii="TrebuchetMS" w:hAnsi="TrebuchetMS" w:cs="TrebuchetMS"/>
          <w:b/>
          <w:color w:val="000000"/>
          <w:sz w:val="18"/>
          <w:szCs w:val="18"/>
        </w:rPr>
        <w:t>plus tardivement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que l’érythème toxique</w:t>
      </w:r>
      <w:r w:rsidR="008C4728">
        <w:rPr>
          <w:rFonts w:ascii="TrebuchetMS" w:hAnsi="TrebuchetMS" w:cs="TrebuchetMS"/>
          <w:color w:val="000000"/>
          <w:sz w:val="18"/>
          <w:szCs w:val="18"/>
        </w:rPr>
        <w:t xml:space="preserve"> </w:t>
      </w:r>
      <w:r w:rsidR="008C4728" w:rsidRPr="008C4728">
        <w:rPr>
          <w:rFonts w:ascii="TrebuchetMS" w:hAnsi="TrebuchetMS" w:cs="TrebuchetMS"/>
          <w:b/>
          <w:color w:val="000000"/>
          <w:sz w:val="18"/>
          <w:szCs w:val="18"/>
        </w:rPr>
        <w:t>après 1-2 semaines de vie</w:t>
      </w:r>
    </w:p>
    <w:p w14:paraId="0DC048E7" w14:textId="58060496" w:rsidR="008C4728" w:rsidRDefault="00704554" w:rsidP="008C472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Font </w:t>
      </w:r>
      <w:r w:rsidRPr="00704554">
        <w:rPr>
          <w:rFonts w:ascii="TrebuchetMS" w:hAnsi="TrebuchetMS" w:cs="TrebuchetMS"/>
          <w:color w:val="000000"/>
          <w:sz w:val="18"/>
          <w:szCs w:val="18"/>
        </w:rPr>
        <w:t xml:space="preserve"> préférentiellement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des</w:t>
      </w:r>
      <w:r w:rsidRPr="00704554">
        <w:rPr>
          <w:rFonts w:ascii="TrebuchetMS" w:hAnsi="TrebuchetMS" w:cs="TrebuchetMS"/>
          <w:color w:val="000000"/>
          <w:sz w:val="18"/>
          <w:szCs w:val="18"/>
        </w:rPr>
        <w:t xml:space="preserve"> </w:t>
      </w:r>
      <w:r w:rsidRPr="00B859C0">
        <w:rPr>
          <w:rFonts w:ascii="TrebuchetMS" w:hAnsi="TrebuchetMS" w:cs="TrebuchetMS"/>
          <w:b/>
          <w:color w:val="FF0000"/>
          <w:sz w:val="18"/>
          <w:szCs w:val="18"/>
        </w:rPr>
        <w:t>acropustuloses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</w:t>
      </w:r>
      <w:r w:rsidRPr="00704554">
        <w:rPr>
          <w:rFonts w:ascii="TrebuchetMS" w:hAnsi="TrebuchetMS" w:cs="TrebuchetMS"/>
          <w:color w:val="000000"/>
          <w:sz w:val="18"/>
          <w:szCs w:val="18"/>
        </w:rPr>
        <w:sym w:font="Wingdings" w:char="F0E0"/>
      </w:r>
      <w:r w:rsidRPr="00704554">
        <w:rPr>
          <w:rFonts w:ascii="TrebuchetMS" w:hAnsi="TrebuchetMS" w:cs="TrebuchetMS"/>
          <w:color w:val="000000"/>
          <w:sz w:val="18"/>
          <w:szCs w:val="18"/>
        </w:rPr>
        <w:t xml:space="preserve"> au cuir chevelu et </w:t>
      </w:r>
      <w:r>
        <w:rPr>
          <w:rFonts w:ascii="TrebuchetMS" w:hAnsi="TrebuchetMS" w:cs="TrebuchetMS"/>
          <w:color w:val="000000"/>
          <w:sz w:val="18"/>
          <w:szCs w:val="18"/>
        </w:rPr>
        <w:t>extrémités</w:t>
      </w:r>
    </w:p>
    <w:p w14:paraId="79EADEF5" w14:textId="54185C18" w:rsidR="008C4728" w:rsidRPr="008C4728" w:rsidRDefault="008C4728" w:rsidP="008C472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Laisse des </w:t>
      </w:r>
      <w:r w:rsidRPr="00B859C0">
        <w:rPr>
          <w:rFonts w:ascii="TrebuchetMS" w:hAnsi="TrebuchetMS" w:cs="TrebuchetMS"/>
          <w:b/>
          <w:color w:val="000000"/>
          <w:sz w:val="18"/>
          <w:szCs w:val="18"/>
        </w:rPr>
        <w:t>traces hyperpigmentées</w:t>
      </w:r>
    </w:p>
    <w:p w14:paraId="44FCFE52" w14:textId="77777777" w:rsidR="008C4728" w:rsidRPr="00704554" w:rsidRDefault="008C4728" w:rsidP="008C4728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rebuchetMS" w:hAnsi="TrebuchetMS" w:cs="TrebuchetMS"/>
          <w:color w:val="000000"/>
          <w:sz w:val="18"/>
          <w:szCs w:val="18"/>
        </w:rPr>
      </w:pPr>
    </w:p>
    <w:p w14:paraId="6498A39D" w14:textId="1DDD8C97" w:rsidR="00704554" w:rsidRDefault="008C4728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noProof/>
          <w:color w:val="000000"/>
          <w:sz w:val="18"/>
          <w:szCs w:val="18"/>
          <w:lang w:val="en-US"/>
        </w:rPr>
        <w:drawing>
          <wp:inline distT="0" distB="0" distL="0" distR="0" wp14:anchorId="70AC0D66" wp14:editId="0C0DFF6E">
            <wp:extent cx="2195713" cy="1642322"/>
            <wp:effectExtent l="0" t="0" r="0" b="8890"/>
            <wp:docPr id="21" name="Picture 21" descr="HD:private:var:folders:j2:3cvxp7256x37h51b6fy7x8nm0000gn:T:TemporaryItems:acropustulosis-infantu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:private:var:folders:j2:3cvxp7256x37h51b6fy7x8nm0000gn:T:TemporaryItems:acropustulosis-infantum-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13" cy="16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MS" w:hAnsi="TrebuchetMS" w:cs="TrebuchetMS"/>
          <w:noProof/>
          <w:color w:val="000000"/>
          <w:sz w:val="18"/>
          <w:szCs w:val="18"/>
          <w:lang w:val="en-US"/>
        </w:rPr>
        <w:drawing>
          <wp:inline distT="0" distB="0" distL="0" distR="0" wp14:anchorId="2040B294" wp14:editId="3FB613D6">
            <wp:extent cx="2180167" cy="1635125"/>
            <wp:effectExtent l="0" t="0" r="4445" b="0"/>
            <wp:docPr id="20" name="Picture 20" descr="HD:private:var:folders:j2:3cvxp7256x37h51b6fy7x8nm0000gn:T:TemporaryItems:acropustulosis-infant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private:var:folders:j2:3cvxp7256x37h51b6fy7x8nm0000gn:T:TemporaryItems:acropustulosis-infantum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80" cy="16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2B93" w14:textId="77777777" w:rsidR="008C4728" w:rsidRDefault="008C4728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</w:p>
    <w:p w14:paraId="682A11DD" w14:textId="77777777" w:rsidR="006F11C6" w:rsidRDefault="006F11C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30FC3FCD" w14:textId="77777777" w:rsidR="006F11C6" w:rsidRDefault="006F11C6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3531CE7D" w14:textId="77777777" w:rsidR="00925911" w:rsidRDefault="00925911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2CB5E96" w14:textId="77777777" w:rsidR="00925911" w:rsidRDefault="00925911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EF87DC7" w14:textId="77777777" w:rsidR="00925911" w:rsidRDefault="00925911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DFE1A99" w14:textId="77777777" w:rsidR="00925911" w:rsidRDefault="00925911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EC9B8EB" w14:textId="77777777" w:rsidR="000C5CE8" w:rsidRPr="006F11C6" w:rsidRDefault="000C5CE8" w:rsidP="006F11C6">
      <w:pPr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b/>
          <w:sz w:val="28"/>
          <w:szCs w:val="28"/>
          <w:u w:val="single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t>IMPETIGO NEONATAL</w:t>
      </w:r>
    </w:p>
    <w:p w14:paraId="4D0461F4" w14:textId="77777777" w:rsidR="004A6E42" w:rsidRDefault="004A6E42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06AD0C29" w14:textId="398424AD" w:rsidR="004A6E42" w:rsidRPr="004A6E42" w:rsidRDefault="004A6E42" w:rsidP="00FE6615">
      <w:pPr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233A15F" wp14:editId="18FD6B26">
            <wp:extent cx="3308469" cy="2103755"/>
            <wp:effectExtent l="0" t="0" r="0" b="4445"/>
            <wp:docPr id="16" name="Picture 16" descr="HD:private:var:folders:j2:3cvxp7256x37h51b6fy7x8nm0000gn:T:TemporaryItems:slideshow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:private:var:folders:j2:3cvxp7256x37h51b6fy7x8nm0000gn:T:TemporaryItems:slideshow_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69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615">
        <w:rPr>
          <w:rFonts w:ascii="Arial" w:hAnsi="Arial" w:cs="Arial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663C504F" wp14:editId="1ECA56A2">
            <wp:extent cx="2769913" cy="2077508"/>
            <wp:effectExtent l="0" t="0" r="0" b="5715"/>
            <wp:docPr id="17" name="Picture 17" descr="HD:private:var:folders:j2:3cvxp7256x37h51b6fy7x8nm0000gn:T:TemporaryItems:BullousImpeti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private:var:folders:j2:3cvxp7256x37h51b6fy7x8nm0000gn:T:TemporaryItems:BullousImpetigo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9" cy="20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E504" w14:textId="77777777" w:rsidR="000C5CE8" w:rsidRPr="000C5CE8" w:rsidRDefault="000C5CE8" w:rsidP="000C5CE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  <w:u w:val="single"/>
        </w:rPr>
      </w:pPr>
      <w:r w:rsidRPr="000C5CE8">
        <w:rPr>
          <w:rFonts w:ascii="TrebuchetMS" w:hAnsi="TrebuchetMS" w:cs="TrebuchetMS"/>
          <w:color w:val="000000"/>
          <w:sz w:val="18"/>
          <w:szCs w:val="18"/>
          <w:u w:val="single"/>
        </w:rPr>
        <w:t>Mécanisme </w:t>
      </w:r>
      <w:r w:rsidRPr="000C5CE8">
        <w:rPr>
          <w:rFonts w:ascii="TrebuchetMS" w:hAnsi="TrebuchetMS" w:cs="TrebuchetMS"/>
          <w:color w:val="000000"/>
          <w:sz w:val="18"/>
          <w:szCs w:val="18"/>
        </w:rPr>
        <w:t>: Infection à S.Aureus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(ou S.Pyogenes) très contagieuse le plus souvent nososcomiale</w:t>
      </w:r>
    </w:p>
    <w:p w14:paraId="2EA99588" w14:textId="77777777" w:rsidR="000C5CE8" w:rsidRPr="00F27A02" w:rsidRDefault="000C5CE8" w:rsidP="000C5CE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 w:rsidRPr="000C5CE8">
        <w:rPr>
          <w:rFonts w:ascii="TrebuchetMS" w:hAnsi="TrebuchetMS" w:cs="TrebuchetMS"/>
          <w:color w:val="000000"/>
          <w:sz w:val="18"/>
          <w:szCs w:val="18"/>
        </w:rPr>
        <w:t>Eruption pustuleuse (ou bulleuse)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sur base érythémateuse avec </w:t>
      </w:r>
      <w:r w:rsidRPr="000C5CE8">
        <w:rPr>
          <w:rFonts w:ascii="TrebuchetMS" w:hAnsi="TrebuchetMS" w:cs="TrebuchetMS"/>
          <w:color w:val="FF0000"/>
          <w:sz w:val="18"/>
          <w:szCs w:val="18"/>
        </w:rPr>
        <w:t>tendance au regroupement</w:t>
      </w:r>
      <w:r w:rsidRPr="000C5CE8">
        <w:rPr>
          <w:rFonts w:ascii="TrebuchetMS" w:hAnsi="TrebuchetMS" w:cs="TrebuchetMS"/>
          <w:sz w:val="18"/>
          <w:szCs w:val="18"/>
        </w:rPr>
        <w:t xml:space="preserve">, </w:t>
      </w:r>
      <w:r>
        <w:rPr>
          <w:rFonts w:ascii="TrebuchetMS" w:hAnsi="TrebuchetMS" w:cs="TrebuchetMS"/>
          <w:sz w:val="18"/>
          <w:szCs w:val="18"/>
        </w:rPr>
        <w:t xml:space="preserve">localisation </w:t>
      </w:r>
      <w:r w:rsidR="00F27A02">
        <w:rPr>
          <w:rFonts w:ascii="TrebuchetMS" w:hAnsi="TrebuchetMS" w:cs="TrebuchetMS"/>
          <w:sz w:val="18"/>
          <w:szCs w:val="18"/>
        </w:rPr>
        <w:t>dans les zones humides (</w:t>
      </w:r>
      <w:r>
        <w:rPr>
          <w:rFonts w:ascii="TrebuchetMS" w:hAnsi="TrebuchetMS" w:cs="TrebuchetMS"/>
          <w:sz w:val="18"/>
          <w:szCs w:val="18"/>
        </w:rPr>
        <w:t>péribuccale, plis, siège et périombilical</w:t>
      </w:r>
      <w:r w:rsidR="00F27A02">
        <w:rPr>
          <w:rFonts w:ascii="TrebuchetMS" w:hAnsi="TrebuchetMS" w:cs="TrebuchetMS"/>
          <w:sz w:val="18"/>
          <w:szCs w:val="18"/>
        </w:rPr>
        <w:t xml:space="preserve"> ), </w:t>
      </w:r>
      <w:r>
        <w:rPr>
          <w:rFonts w:ascii="TrebuchetMS" w:hAnsi="TrebuchetMS" w:cs="TrebuchetMS"/>
          <w:sz w:val="18"/>
          <w:szCs w:val="18"/>
        </w:rPr>
        <w:t>évolution en croûtes « miel ».</w:t>
      </w:r>
    </w:p>
    <w:p w14:paraId="3ADA5C65" w14:textId="77777777" w:rsidR="00F27A02" w:rsidRPr="00F27A02" w:rsidRDefault="00F27A02" w:rsidP="000C5CE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>
        <w:rPr>
          <w:rFonts w:ascii="TrebuchetMS" w:hAnsi="TrebuchetMS" w:cs="TrebuchetMS"/>
          <w:sz w:val="18"/>
          <w:szCs w:val="18"/>
        </w:rPr>
        <w:t>Penser à recherche un foyer infectieux : omphalite, conjonctivite, etc.</w:t>
      </w:r>
    </w:p>
    <w:p w14:paraId="66176E4C" w14:textId="77777777" w:rsidR="00F27A02" w:rsidRPr="00F27A02" w:rsidRDefault="00F27A02" w:rsidP="00F27A0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>
        <w:rPr>
          <w:rFonts w:ascii="TrebuchetMS" w:hAnsi="TrebuchetMS" w:cs="TrebuchetMS"/>
          <w:sz w:val="18"/>
          <w:szCs w:val="18"/>
          <w:u w:val="single"/>
        </w:rPr>
        <w:t>DD </w:t>
      </w:r>
      <w:r w:rsidRPr="00F27A02">
        <w:rPr>
          <w:rFonts w:ascii="TrebuchetMS" w:hAnsi="TrebuchetMS" w:cs="TrebuchetMS"/>
          <w:sz w:val="18"/>
          <w:szCs w:val="18"/>
        </w:rPr>
        <w:t xml:space="preserve">: </w:t>
      </w:r>
      <w:r w:rsidRPr="00F27A02">
        <w:rPr>
          <w:rFonts w:ascii="TrebuchetMS" w:hAnsi="TrebuchetMS" w:cs="TrebuchetMS"/>
          <w:color w:val="FF0000"/>
          <w:sz w:val="18"/>
          <w:szCs w:val="18"/>
        </w:rPr>
        <w:t>HSV, candidose, syphilis</w:t>
      </w:r>
    </w:p>
    <w:p w14:paraId="2BEF511F" w14:textId="77777777" w:rsidR="00F27A02" w:rsidRPr="00F27A02" w:rsidRDefault="00F27A02" w:rsidP="000C5CE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 w:rsidRPr="00F27A02">
        <w:rPr>
          <w:rFonts w:ascii="TrebuchetMS" w:hAnsi="TrebuchetMS" w:cs="TrebuchetMS"/>
          <w:sz w:val="18"/>
          <w:szCs w:val="18"/>
        </w:rPr>
        <w:t xml:space="preserve">Diagnostic par </w:t>
      </w:r>
      <w:r w:rsidRPr="00F27A02">
        <w:rPr>
          <w:rFonts w:ascii="TrebuchetMS" w:hAnsi="TrebuchetMS" w:cs="TrebuchetMS"/>
          <w:sz w:val="18"/>
          <w:szCs w:val="18"/>
          <w:u w:val="single"/>
        </w:rPr>
        <w:t>frottis</w:t>
      </w:r>
    </w:p>
    <w:p w14:paraId="1707E13D" w14:textId="77777777" w:rsidR="00F27A02" w:rsidRDefault="00F27A02" w:rsidP="000C5CE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 w:rsidRPr="00F27A02">
        <w:rPr>
          <w:rFonts w:ascii="TrebuchetMS" w:hAnsi="TrebuchetMS" w:cs="TrebuchetMS"/>
          <w:sz w:val="18"/>
          <w:szCs w:val="18"/>
        </w:rPr>
        <w:t>Traitement :</w:t>
      </w:r>
    </w:p>
    <w:p w14:paraId="2458A5DF" w14:textId="77777777" w:rsidR="00F27A02" w:rsidRDefault="00F27A02" w:rsidP="00F27A02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>
        <w:rPr>
          <w:rFonts w:ascii="TrebuchetMS" w:hAnsi="TrebuchetMS" w:cs="TrebuchetMS"/>
          <w:sz w:val="18"/>
          <w:szCs w:val="18"/>
        </w:rPr>
        <w:t>Toilette antiseptique</w:t>
      </w:r>
    </w:p>
    <w:p w14:paraId="77E02523" w14:textId="77777777" w:rsidR="00F27A02" w:rsidRPr="00F27A02" w:rsidRDefault="00F27A02" w:rsidP="00F27A02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>
        <w:rPr>
          <w:rFonts w:ascii="TrebuchetMS" w:hAnsi="TrebuchetMS" w:cs="TrebuchetMS"/>
          <w:sz w:val="18"/>
          <w:szCs w:val="18"/>
        </w:rPr>
        <w:t xml:space="preserve">Mupirocine topique ou Fucidine 2x/j pendant 10 jours sur lésions </w:t>
      </w:r>
      <w:r w:rsidRPr="00F27A02">
        <w:rPr>
          <w:rFonts w:ascii="TrebuchetMS" w:hAnsi="TrebuchetMS" w:cs="TrebuchetMS"/>
          <w:sz w:val="18"/>
          <w:szCs w:val="18"/>
          <w:u w:val="single"/>
        </w:rPr>
        <w:t>localisées</w:t>
      </w:r>
    </w:p>
    <w:p w14:paraId="6CFDBAB4" w14:textId="77777777" w:rsidR="00F27A02" w:rsidRDefault="00F27A02" w:rsidP="00F27A02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>
        <w:rPr>
          <w:rFonts w:ascii="TrebuchetMS" w:hAnsi="TrebuchetMS" w:cs="TrebuchetMS"/>
          <w:sz w:val="18"/>
          <w:szCs w:val="18"/>
          <w:u w:val="single"/>
        </w:rPr>
        <w:t xml:space="preserve">Traitement systémique pendant 10 jours chez le sprématurés </w:t>
      </w:r>
      <w:r w:rsidRPr="00F27A02">
        <w:rPr>
          <w:rFonts w:ascii="TrebuchetMS" w:hAnsi="TrebuchetMS" w:cs="TrebuchetMS"/>
          <w:sz w:val="18"/>
          <w:szCs w:val="18"/>
        </w:rPr>
        <w:t xml:space="preserve">par </w:t>
      </w:r>
      <w:r>
        <w:rPr>
          <w:rFonts w:ascii="TrebuchetMS" w:hAnsi="TrebuchetMS" w:cs="TrebuchetMS"/>
          <w:sz w:val="18"/>
          <w:szCs w:val="18"/>
        </w:rPr>
        <w:t>co-amoxicilline, céphalosporines ou vancomycine selon antibiogramme</w:t>
      </w:r>
    </w:p>
    <w:p w14:paraId="5CF0897E" w14:textId="77777777" w:rsidR="00F27A02" w:rsidRPr="00F27A02" w:rsidRDefault="00F27A02" w:rsidP="00F27A02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>
        <w:rPr>
          <w:rFonts w:ascii="TrebuchetMS" w:hAnsi="TrebuchetMS" w:cs="TrebuchetMS"/>
          <w:sz w:val="18"/>
          <w:szCs w:val="18"/>
        </w:rPr>
        <w:t xml:space="preserve">Eviter la dissémination par </w:t>
      </w:r>
      <w:r w:rsidRPr="00F27A02">
        <w:rPr>
          <w:rFonts w:ascii="TrebuchetMS" w:hAnsi="TrebuchetMS" w:cs="TrebuchetMS"/>
          <w:sz w:val="18"/>
          <w:szCs w:val="18"/>
        </w:rPr>
        <w:t xml:space="preserve"> lavages de mains</w:t>
      </w:r>
      <w:r>
        <w:rPr>
          <w:rFonts w:ascii="TrebuchetMS" w:hAnsi="TrebuchetMS" w:cs="TrebuchetMS"/>
          <w:sz w:val="18"/>
          <w:szCs w:val="18"/>
        </w:rPr>
        <w:t>,</w:t>
      </w:r>
      <w:r w:rsidRPr="00F27A02">
        <w:rPr>
          <w:rFonts w:ascii="TrebuchetMS" w:hAnsi="TrebuchetMS" w:cs="TrebuchetMS"/>
          <w:sz w:val="18"/>
          <w:szCs w:val="18"/>
        </w:rPr>
        <w:t xml:space="preserve"> linges personnels</w:t>
      </w:r>
    </w:p>
    <w:p w14:paraId="542459C8" w14:textId="385F70AA" w:rsidR="00B472E2" w:rsidRDefault="00F27A02" w:rsidP="00925911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  <w:r>
        <w:rPr>
          <w:noProof/>
          <w:lang w:val="en-US"/>
        </w:rPr>
        <w:drawing>
          <wp:inline distT="0" distB="0" distL="0" distR="0" wp14:anchorId="7D47234C" wp14:editId="2D221A10">
            <wp:extent cx="5972810" cy="1437005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56C2" w14:textId="77777777" w:rsidR="00F27A02" w:rsidRDefault="00F27A02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11952FBE" w14:textId="77777777" w:rsidR="00F27A02" w:rsidRDefault="00F27A02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23553696" w14:textId="77777777" w:rsidR="00704554" w:rsidRPr="006F11C6" w:rsidRDefault="00704554" w:rsidP="007045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t xml:space="preserve">L’INCONTINENTIA PIGMENTI </w:t>
      </w:r>
    </w:p>
    <w:p w14:paraId="2ADC600D" w14:textId="77777777" w:rsidR="00904E97" w:rsidRDefault="00904E97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2B07C0B7" w14:textId="21A0D0AB" w:rsidR="00904E97" w:rsidRDefault="00904E97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  <w:r>
        <w:rPr>
          <w:rFonts w:ascii="TrebuchetMS" w:hAnsi="TrebuchetMS" w:cs="TrebuchetMS"/>
          <w:noProof/>
          <w:color w:val="000000"/>
          <w:sz w:val="18"/>
          <w:szCs w:val="18"/>
          <w:lang w:val="en-US"/>
        </w:rPr>
        <w:drawing>
          <wp:inline distT="0" distB="0" distL="0" distR="0" wp14:anchorId="001D6F53" wp14:editId="29539F59">
            <wp:extent cx="2577871" cy="2052955"/>
            <wp:effectExtent l="0" t="0" r="0" b="4445"/>
            <wp:docPr id="2" name="Picture 2" descr="HD:private:var:folders:j2:3cvxp7256x37h51b6fy7x8nm0000gn:T:TemporaryItems:Maculae_Bloch-Sulzberger_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private:var:folders:j2:3cvxp7256x37h51b6fy7x8nm0000gn:T:TemporaryItems:Maculae_Bloch-Sulzberger_syndrom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71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MS" w:hAnsi="TrebuchetMS" w:cs="TrebuchetMS"/>
          <w:b/>
          <w:noProof/>
          <w:color w:val="000000"/>
          <w:sz w:val="18"/>
          <w:szCs w:val="18"/>
          <w:u w:val="single"/>
          <w:lang w:val="en-US"/>
        </w:rPr>
        <w:drawing>
          <wp:inline distT="0" distB="0" distL="0" distR="0" wp14:anchorId="3171E59F" wp14:editId="7982D2C2">
            <wp:extent cx="3210492" cy="2063452"/>
            <wp:effectExtent l="0" t="0" r="0" b="0"/>
            <wp:docPr id="6" name="Picture 6" descr="HD:private:var:folders:j2:3cvxp7256x37h51b6fy7x8nm0000gn:T:TemporaryItems:ip_sta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private:var:folders:j2:3cvxp7256x37h51b6fy7x8nm0000gn:T:TemporaryItems:ip_stade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49" cy="20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DBFC" w14:textId="0E6A5DE5" w:rsidR="00904E97" w:rsidRPr="00704554" w:rsidRDefault="00904E97" w:rsidP="00704554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  <w:r>
        <w:rPr>
          <w:rFonts w:ascii="TrebuchetMS" w:hAnsi="TrebuchetMS" w:cs="TrebuchetMS"/>
          <w:b/>
          <w:noProof/>
          <w:color w:val="000000"/>
          <w:sz w:val="18"/>
          <w:szCs w:val="18"/>
          <w:u w:val="single"/>
          <w:lang w:val="en-US"/>
        </w:rPr>
        <w:drawing>
          <wp:inline distT="0" distB="0" distL="0" distR="0" wp14:anchorId="2036E6E7" wp14:editId="7544EA2E">
            <wp:extent cx="2853266" cy="1462189"/>
            <wp:effectExtent l="0" t="0" r="0" b="11430"/>
            <wp:docPr id="11" name="Picture 11" descr="HD:private:var:folders:j2:3cvxp7256x37h51b6fy7x8nm0000gn:T:TemporaryItems:ip_stade_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private:var:folders:j2:3cvxp7256x37h51b6fy7x8nm0000gn:T:TemporaryItems:ip_stade_3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1"/>
                    <a:stretch/>
                  </pic:blipFill>
                  <pic:spPr bwMode="auto">
                    <a:xfrm>
                      <a:off x="0" y="0"/>
                      <a:ext cx="2854466" cy="14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MS" w:hAnsi="TrebuchetMS" w:cs="TrebuchetMS"/>
          <w:b/>
          <w:noProof/>
          <w:color w:val="000000"/>
          <w:sz w:val="18"/>
          <w:szCs w:val="18"/>
          <w:u w:val="single"/>
          <w:lang w:val="en-US"/>
        </w:rPr>
        <w:drawing>
          <wp:inline distT="0" distB="0" distL="0" distR="0" wp14:anchorId="26295783" wp14:editId="1B0F0A38">
            <wp:extent cx="2974128" cy="1464162"/>
            <wp:effectExtent l="0" t="0" r="0" b="9525"/>
            <wp:docPr id="14" name="Picture 14" descr="HD:private:var:folders:j2:3cvxp7256x37h51b6fy7x8nm0000gn:T:TemporaryItems:ip_sta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private:var:folders:j2:3cvxp7256x37h51b6fy7x8nm0000gn:T:TemporaryItems:ip_stade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28" cy="14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7F2B" w14:textId="31DCBDF8" w:rsidR="00365AFC" w:rsidRDefault="00365AFC" w:rsidP="00365AF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Génédrmatose r</w:t>
      </w:r>
      <w:r w:rsidRPr="00365AFC">
        <w:rPr>
          <w:rFonts w:ascii="TrebuchetMS" w:hAnsi="TrebuchetMS" w:cs="TrebuchetMS"/>
          <w:color w:val="000000"/>
          <w:sz w:val="18"/>
          <w:szCs w:val="18"/>
        </w:rPr>
        <w:t>are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liée à l’X par mutation du gène NEMO, touchnt les filles car léthale in utéro chez les garçons.</w:t>
      </w:r>
    </w:p>
    <w:p w14:paraId="6408EF5E" w14:textId="77777777" w:rsidR="00365AFC" w:rsidRDefault="00365AFC" w:rsidP="00365AF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Associé à atteinte</w:t>
      </w:r>
    </w:p>
    <w:p w14:paraId="471AC254" w14:textId="77777777" w:rsidR="00365AFC" w:rsidRPr="00365AFC" w:rsidRDefault="00365AFC" w:rsidP="00365AF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Cutanée (4 stades):</w:t>
      </w:r>
    </w:p>
    <w:p w14:paraId="689DED20" w14:textId="77777777" w:rsidR="00365AFC" w:rsidRDefault="00365AFC" w:rsidP="00365AFC">
      <w:pPr>
        <w:pStyle w:val="ListParagraph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Stade 1 : Lésions qui apparaissent dans les 15 premiers jours de vie sous la forme de macule puis vésicules persistantes, </w:t>
      </w:r>
      <w:r w:rsidRPr="00365AFC">
        <w:rPr>
          <w:rFonts w:ascii="TrebuchetMS" w:hAnsi="TrebuchetMS" w:cs="TrebuchetMS"/>
          <w:color w:val="000000"/>
          <w:sz w:val="18"/>
          <w:szCs w:val="18"/>
        </w:rPr>
        <w:t>quelques rares lésions pustuleuses au 1</w:t>
      </w:r>
      <w:r w:rsidRPr="00365AFC">
        <w:rPr>
          <w:rFonts w:ascii="TrebuchetMS" w:hAnsi="TrebuchetMS" w:cs="TrebuchetMS"/>
          <w:color w:val="000000"/>
          <w:sz w:val="18"/>
          <w:szCs w:val="18"/>
          <w:vertAlign w:val="superscript"/>
        </w:rPr>
        <w:t>er</w:t>
      </w:r>
      <w:r w:rsidRPr="00365AFC">
        <w:rPr>
          <w:rFonts w:ascii="TrebuchetMS" w:hAnsi="TrebuchetMS" w:cs="TrebuchetMS"/>
          <w:color w:val="000000"/>
          <w:sz w:val="18"/>
          <w:szCs w:val="18"/>
        </w:rPr>
        <w:t xml:space="preserve"> stade qui ont une </w:t>
      </w:r>
      <w:r w:rsidRPr="00B859C0">
        <w:rPr>
          <w:rFonts w:ascii="TrebuchetMS" w:hAnsi="TrebuchetMS" w:cs="TrebuchetMS"/>
          <w:b/>
          <w:color w:val="FF0000"/>
          <w:sz w:val="18"/>
          <w:szCs w:val="18"/>
        </w:rPr>
        <w:t>disposition linéaire</w:t>
      </w:r>
      <w:r w:rsidRPr="00365AFC">
        <w:rPr>
          <w:rFonts w:ascii="TrebuchetMS" w:hAnsi="TrebuchetMS" w:cs="TrebuchetMS"/>
          <w:color w:val="FF0000"/>
          <w:sz w:val="18"/>
          <w:szCs w:val="18"/>
        </w:rPr>
        <w:t xml:space="preserve"> </w:t>
      </w:r>
      <w:r w:rsidRPr="00365AFC">
        <w:rPr>
          <w:rFonts w:ascii="TrebuchetMS" w:hAnsi="TrebuchetMS" w:cs="TrebuchetMS"/>
          <w:sz w:val="18"/>
          <w:szCs w:val="18"/>
        </w:rPr>
        <w:t xml:space="preserve">suivant les </w:t>
      </w:r>
      <w:r w:rsidRPr="00B859C0">
        <w:rPr>
          <w:rFonts w:ascii="TrebuchetMS" w:hAnsi="TrebuchetMS" w:cs="TrebuchetMS"/>
          <w:b/>
          <w:color w:val="FF0000"/>
          <w:sz w:val="18"/>
          <w:szCs w:val="18"/>
        </w:rPr>
        <w:t>lignes de Blaschko</w:t>
      </w:r>
      <w:r w:rsidRPr="00365AFC">
        <w:rPr>
          <w:rFonts w:ascii="TrebuchetMS" w:hAnsi="TrebuchetMS" w:cs="TrebuchetMS"/>
          <w:sz w:val="18"/>
          <w:szCs w:val="18"/>
        </w:rPr>
        <w:t xml:space="preserve"> principalement sur les extrêmités et le tronc</w:t>
      </w:r>
      <w:r>
        <w:rPr>
          <w:rFonts w:ascii="TrebuchetMS" w:hAnsi="TrebuchetMS" w:cs="TrebuchetMS"/>
          <w:sz w:val="18"/>
          <w:szCs w:val="18"/>
        </w:rPr>
        <w:t xml:space="preserve">, </w:t>
      </w:r>
      <w:r w:rsidRPr="00365AFC">
        <w:rPr>
          <w:rFonts w:ascii="TrebuchetMS" w:hAnsi="TrebuchetMS" w:cs="TrebuchetMS"/>
          <w:color w:val="FF0000"/>
          <w:sz w:val="18"/>
          <w:szCs w:val="18"/>
        </w:rPr>
        <w:t>respecte le visage</w:t>
      </w:r>
      <w:r w:rsidRPr="00365AFC">
        <w:rPr>
          <w:rFonts w:ascii="TrebuchetMS" w:hAnsi="TrebuchetMS" w:cs="TrebuchetMS"/>
          <w:color w:val="000000"/>
          <w:sz w:val="18"/>
          <w:szCs w:val="18"/>
        </w:rPr>
        <w:t xml:space="preserve">. </w:t>
      </w:r>
    </w:p>
    <w:p w14:paraId="0D9ED1F3" w14:textId="77777777" w:rsidR="00365AFC" w:rsidRDefault="00365AFC" w:rsidP="00365AFC">
      <w:pPr>
        <w:pStyle w:val="ListParagraph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Stade 2 (après 4 mois) : lésions verruqeuses linéoires</w:t>
      </w:r>
    </w:p>
    <w:p w14:paraId="20E90B48" w14:textId="77777777" w:rsidR="00365AFC" w:rsidRDefault="00365AFC" w:rsidP="00365AFC">
      <w:pPr>
        <w:pStyle w:val="ListParagraph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Stade 3 (vers 6 mois) : hyperpigmentation blaschkoïde jusqu’à l’âge adulte</w:t>
      </w:r>
    </w:p>
    <w:p w14:paraId="27627EE2" w14:textId="62CF91F2" w:rsidR="00365AFC" w:rsidRPr="00365AFC" w:rsidRDefault="00365AFC" w:rsidP="00365AFC">
      <w:pPr>
        <w:pStyle w:val="ListParagraph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 w:rsidRPr="00365AFC">
        <w:rPr>
          <w:rFonts w:ascii="TrebuchetMS" w:hAnsi="TrebuchetMS" w:cs="TrebuchetMS"/>
          <w:color w:val="000000"/>
          <w:sz w:val="18"/>
          <w:szCs w:val="18"/>
        </w:rPr>
        <w:t xml:space="preserve">Stade 4 : hypopigmentation </w:t>
      </w:r>
      <w:r>
        <w:rPr>
          <w:rFonts w:ascii="TrebuchetMS" w:hAnsi="TrebuchetMS" w:cs="TrebuchetMS"/>
          <w:color w:val="000000"/>
          <w:sz w:val="18"/>
          <w:szCs w:val="18"/>
        </w:rPr>
        <w:t>linéaire blaschkoïde atrophique alopécique.</w:t>
      </w:r>
    </w:p>
    <w:p w14:paraId="762FD75B" w14:textId="0FA9B1B6" w:rsidR="00365AFC" w:rsidRDefault="00365AFC" w:rsidP="00365AF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30-40% Ophtalmologique : ischémie de la rétine, atrophie optique, rétinopathie pigmentaire, strabisme, décollement de rétine.</w:t>
      </w:r>
    </w:p>
    <w:p w14:paraId="4CE0CF4A" w14:textId="22C00FC8" w:rsidR="00365AFC" w:rsidRDefault="00365AFC" w:rsidP="00365AF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10% Neurologique : convulsions, retard mental</w:t>
      </w:r>
    </w:p>
    <w:p w14:paraId="7C13519B" w14:textId="39754EBD" w:rsidR="00365AFC" w:rsidRDefault="00365AFC" w:rsidP="00365AF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Malformation du squelette :</w:t>
      </w:r>
      <w:r w:rsidR="00904E97">
        <w:rPr>
          <w:rFonts w:ascii="TrebuchetMS" w:hAnsi="TrebuchetMS" w:cs="TrebuchetMS"/>
          <w:color w:val="000000"/>
          <w:sz w:val="18"/>
          <w:szCs w:val="18"/>
        </w:rPr>
        <w:t xml:space="preserve"> syndactilie, scoliose</w:t>
      </w:r>
    </w:p>
    <w:p w14:paraId="2169AF63" w14:textId="77777777" w:rsidR="003A545F" w:rsidRDefault="003A545F" w:rsidP="003A545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</w:p>
    <w:p w14:paraId="60B58949" w14:textId="77897AE1" w:rsidR="00F27A02" w:rsidRDefault="00F27A02" w:rsidP="003A545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2F60A4A4" w14:textId="77777777" w:rsidR="00EC4C74" w:rsidRDefault="00EC4C74" w:rsidP="003A5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t>HERPES NEONATAL</w:t>
      </w:r>
    </w:p>
    <w:p w14:paraId="58286041" w14:textId="77777777" w:rsidR="006F11C6" w:rsidRPr="006F11C6" w:rsidRDefault="006F11C6" w:rsidP="003A5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03C03F2" w14:textId="5DBB1EE3" w:rsidR="003133FB" w:rsidRDefault="003133FB" w:rsidP="003A5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TrebuchetMS" w:hAnsi="TrebuchetMS" w:cs="TrebuchetMS"/>
          <w:b/>
          <w:noProof/>
          <w:color w:val="000000"/>
          <w:sz w:val="18"/>
          <w:szCs w:val="18"/>
          <w:u w:val="single"/>
          <w:lang w:val="en-US"/>
        </w:rPr>
        <w:drawing>
          <wp:inline distT="0" distB="0" distL="0" distR="0" wp14:anchorId="722010C9" wp14:editId="6BFA79ED">
            <wp:extent cx="2631228" cy="2250665"/>
            <wp:effectExtent l="0" t="0" r="10795" b="10160"/>
            <wp:docPr id="27" name="Picture 27" descr="HD:Users:mz:Desktop:Capture d’écran 2016-11-05 à 14.5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D:Users:mz:Desktop:Capture d’écran 2016-11-05 à 14.58.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11" cy="22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C57">
        <w:rPr>
          <w:rFonts w:ascii="Arial" w:hAnsi="Arial" w:cs="Arial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3CEE82FA" wp14:editId="4AFE4D45">
            <wp:extent cx="3318093" cy="2255520"/>
            <wp:effectExtent l="0" t="0" r="9525" b="5080"/>
            <wp:docPr id="19" name="Picture 19" descr="HD:Users:mz:Desktop:fi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mz:Desktop:fig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58" cy="22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D1A9" w14:textId="125E5274" w:rsidR="00360BAB" w:rsidRPr="003133FB" w:rsidRDefault="00360BAB" w:rsidP="003A5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val="en-US"/>
        </w:rPr>
        <w:lastRenderedPageBreak/>
        <w:drawing>
          <wp:inline distT="0" distB="0" distL="0" distR="0" wp14:anchorId="46E57EA0" wp14:editId="4CD228D9">
            <wp:extent cx="3396827" cy="2309041"/>
            <wp:effectExtent l="0" t="0" r="6985" b="2540"/>
            <wp:docPr id="28" name="Picture 28" descr="HD:Users:mz:Desktop:fi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mz:Desktop:fig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27" cy="23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E95E" w14:textId="77777777" w:rsidR="00EC4C74" w:rsidRPr="00D8584E" w:rsidRDefault="00D8584E" w:rsidP="00D858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 w:rsidRPr="00D8584E">
        <w:rPr>
          <w:rFonts w:ascii="TrebuchetMS" w:hAnsi="TrebuchetMS" w:cs="TrebuchetMS"/>
          <w:color w:val="000000"/>
          <w:sz w:val="18"/>
          <w:szCs w:val="18"/>
        </w:rPr>
        <w:t>Rare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(20 cas / an en France)</w:t>
      </w:r>
    </w:p>
    <w:p w14:paraId="6A3D810E" w14:textId="77777777" w:rsidR="00EC4C74" w:rsidRPr="00AE6275" w:rsidRDefault="00AE6275" w:rsidP="003A54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  <w:r w:rsidRPr="00AE6275">
        <w:rPr>
          <w:rFonts w:ascii="TrebuchetMS" w:hAnsi="TrebuchetMS" w:cs="TrebuchetMS"/>
          <w:color w:val="000000"/>
          <w:sz w:val="18"/>
          <w:szCs w:val="18"/>
        </w:rPr>
        <w:t>HSV-2 dans 2/3 des cas</w:t>
      </w:r>
    </w:p>
    <w:p w14:paraId="548CE1FB" w14:textId="77777777" w:rsidR="00AE6275" w:rsidRPr="00AE6275" w:rsidRDefault="00AE6275" w:rsidP="003A54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FF0000"/>
          <w:sz w:val="18"/>
          <w:szCs w:val="18"/>
          <w:u w:val="single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2/3 des cas pas d’anamnèse </w:t>
      </w:r>
      <w:r w:rsidRPr="00AE6275">
        <w:rPr>
          <w:rFonts w:ascii="TrebuchetMS" w:hAnsi="TrebuchetMS" w:cs="TrebuchetMS"/>
          <w:color w:val="FF0000"/>
          <w:sz w:val="18"/>
          <w:szCs w:val="18"/>
        </w:rPr>
        <w:sym w:font="Wingdings" w:char="F0E0"/>
      </w:r>
      <w:r w:rsidRPr="00AE6275">
        <w:rPr>
          <w:rFonts w:ascii="TrebuchetMS" w:hAnsi="TrebuchetMS" w:cs="TrebuchetMS"/>
          <w:color w:val="FF0000"/>
          <w:sz w:val="18"/>
          <w:szCs w:val="18"/>
        </w:rPr>
        <w:t xml:space="preserve"> l’absence de notion d’herpes chez le mère n’exclue pas le diagnostic !</w:t>
      </w:r>
    </w:p>
    <w:p w14:paraId="3BC6499A" w14:textId="38BC132D" w:rsidR="00AE6275" w:rsidRDefault="003133FB" w:rsidP="003A54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Primo infection = 50% de rchance de transmission et r</w:t>
      </w:r>
      <w:r w:rsidR="00AE6275" w:rsidRPr="00AE6275">
        <w:rPr>
          <w:rFonts w:ascii="TrebuchetMS" w:hAnsi="TrebuchetMS" w:cs="TrebuchetMS"/>
          <w:color w:val="000000"/>
          <w:sz w:val="18"/>
          <w:szCs w:val="18"/>
        </w:rPr>
        <w:t xml:space="preserve">isque </w:t>
      </w:r>
      <w:r w:rsidR="00AE6275">
        <w:rPr>
          <w:rFonts w:ascii="TrebuchetMS" w:hAnsi="TrebuchetMS" w:cs="TrebuchetMS"/>
          <w:color w:val="000000"/>
          <w:sz w:val="18"/>
          <w:szCs w:val="18"/>
        </w:rPr>
        <w:t xml:space="preserve">de transmission 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30x moins </w:t>
      </w:r>
      <w:r w:rsidR="00AE6275">
        <w:rPr>
          <w:rFonts w:ascii="TrebuchetMS" w:hAnsi="TrebuchetMS" w:cs="TrebuchetMS"/>
          <w:color w:val="000000"/>
          <w:sz w:val="18"/>
          <w:szCs w:val="18"/>
        </w:rPr>
        <w:t xml:space="preserve">grand si réactivation </w:t>
      </w:r>
    </w:p>
    <w:p w14:paraId="4102769B" w14:textId="77777777" w:rsidR="005866C0" w:rsidRDefault="005866C0" w:rsidP="005866C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Symptômes : </w:t>
      </w:r>
    </w:p>
    <w:p w14:paraId="168CF419" w14:textId="77777777" w:rsidR="005866C0" w:rsidRPr="005866C0" w:rsidRDefault="005866C0" w:rsidP="005866C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Lésions cutanées </w:t>
      </w:r>
      <w:r w:rsidRPr="00AE6275">
        <w:rPr>
          <w:rFonts w:ascii="TrebuchetMS" w:hAnsi="TrebuchetMS" w:cs="TrebuchetMS"/>
          <w:color w:val="000000"/>
          <w:sz w:val="18"/>
          <w:szCs w:val="18"/>
          <w:u w:val="single"/>
        </w:rPr>
        <w:t>dès J5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 : vésicules/pustules </w:t>
      </w:r>
      <w:r w:rsidRPr="00AE6275">
        <w:rPr>
          <w:rFonts w:ascii="TrebuchetMS" w:hAnsi="TrebuchetMS" w:cs="TrebuchetMS"/>
          <w:color w:val="FF0000"/>
          <w:sz w:val="18"/>
          <w:szCs w:val="18"/>
        </w:rPr>
        <w:t>en bouquets</w:t>
      </w:r>
      <w:r>
        <w:rPr>
          <w:rFonts w:ascii="TrebuchetMS" w:hAnsi="TrebuchetMS" w:cs="TrebuchetMS"/>
          <w:color w:val="FF0000"/>
          <w:sz w:val="18"/>
          <w:szCs w:val="18"/>
        </w:rPr>
        <w:t xml:space="preserve"> souvent péri orificiels </w:t>
      </w:r>
      <w:r w:rsidRPr="005866C0">
        <w:rPr>
          <w:rFonts w:ascii="TrebuchetMS" w:hAnsi="TrebuchetMS" w:cs="TrebuchetMS"/>
          <w:b/>
          <w:color w:val="FF0000"/>
          <w:sz w:val="18"/>
          <w:szCs w:val="18"/>
        </w:rPr>
        <w:t>(m</w:t>
      </w:r>
      <w:r>
        <w:rPr>
          <w:rFonts w:ascii="TrebuchetMS" w:hAnsi="TrebuchetMS" w:cs="TrebuchetMS"/>
          <w:b/>
          <w:color w:val="FF0000"/>
          <w:sz w:val="18"/>
          <w:szCs w:val="18"/>
        </w:rPr>
        <w:t>ais absente dans 50</w:t>
      </w:r>
      <w:r w:rsidRPr="005866C0">
        <w:rPr>
          <w:rFonts w:ascii="TrebuchetMS" w:hAnsi="TrebuchetMS" w:cs="TrebuchetMS"/>
          <w:b/>
          <w:color w:val="FF0000"/>
          <w:sz w:val="18"/>
          <w:szCs w:val="18"/>
        </w:rPr>
        <w:t>% des cas !!!!)</w:t>
      </w:r>
    </w:p>
    <w:p w14:paraId="387D2A1D" w14:textId="77777777" w:rsidR="005866C0" w:rsidRPr="00AE6275" w:rsidRDefault="005866C0" w:rsidP="005866C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8"/>
          <w:szCs w:val="18"/>
        </w:rPr>
      </w:pPr>
      <w:r w:rsidRPr="00AE6275">
        <w:rPr>
          <w:rFonts w:ascii="TrebuchetMS" w:hAnsi="TrebuchetMS" w:cs="TrebuchetMS"/>
          <w:sz w:val="18"/>
          <w:szCs w:val="18"/>
        </w:rPr>
        <w:t>Méningoencéphalite</w:t>
      </w:r>
    </w:p>
    <w:p w14:paraId="34C57BDE" w14:textId="77777777" w:rsidR="005866C0" w:rsidRPr="00AE6275" w:rsidRDefault="005866C0" w:rsidP="005866C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 w:rsidRPr="005866C0">
        <w:rPr>
          <w:rFonts w:ascii="TrebuchetMS" w:hAnsi="TrebuchetMS" w:cs="TrebuchetMS"/>
          <w:b/>
          <w:color w:val="FF0000"/>
          <w:sz w:val="18"/>
          <w:szCs w:val="18"/>
        </w:rPr>
        <w:t xml:space="preserve">Aspect de sepsis (piège !) </w:t>
      </w:r>
      <w:r>
        <w:rPr>
          <w:rFonts w:ascii="TrebuchetMS" w:hAnsi="TrebuchetMS" w:cs="TrebuchetMS"/>
          <w:color w:val="000000"/>
          <w:sz w:val="18"/>
          <w:szCs w:val="18"/>
        </w:rPr>
        <w:t>avec atteinte hépatique, pulmonaire</w:t>
      </w:r>
    </w:p>
    <w:p w14:paraId="172DCB9E" w14:textId="77777777" w:rsidR="005866C0" w:rsidRDefault="005866C0" w:rsidP="003A54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Diagnostic : PCR sur lésion, LCR, sang, frottis  yeux et ORL</w:t>
      </w:r>
    </w:p>
    <w:p w14:paraId="52E92950" w14:textId="77777777" w:rsidR="005866C0" w:rsidRDefault="005866C0" w:rsidP="003A545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Traitement : acyclovir IV 20 mg/kg aux 8h pd 10 jours et 21 jours si atteinte SNC</w:t>
      </w:r>
    </w:p>
    <w:p w14:paraId="55E2D5C0" w14:textId="77777777" w:rsidR="00AE6275" w:rsidRDefault="00AE6275" w:rsidP="00AE6275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7A2F11F8" w14:textId="77777777" w:rsidR="00AE6275" w:rsidRDefault="00AE6275" w:rsidP="00AE6275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7AD15485" w14:textId="77777777" w:rsidR="00AE6275" w:rsidRPr="00AE6275" w:rsidRDefault="00AE6275" w:rsidP="00AE6275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b/>
          <w:color w:val="000000"/>
          <w:sz w:val="18"/>
          <w:szCs w:val="18"/>
          <w:u w:val="single"/>
        </w:rPr>
      </w:pPr>
    </w:p>
    <w:p w14:paraId="4BA47537" w14:textId="77777777" w:rsidR="00F27A02" w:rsidRPr="006F11C6" w:rsidRDefault="00F27A02" w:rsidP="003A54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t>SYPHILIS CONGENITALE</w:t>
      </w:r>
    </w:p>
    <w:p w14:paraId="7F31A567" w14:textId="77777777" w:rsidR="00F27A02" w:rsidRDefault="00F27A02" w:rsidP="00F27A0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 w:rsidRPr="00F27A02">
        <w:rPr>
          <w:rFonts w:ascii="TrebuchetMS" w:hAnsi="TrebuchetMS" w:cs="TrebuchetMS"/>
          <w:color w:val="000000"/>
          <w:sz w:val="18"/>
          <w:szCs w:val="18"/>
        </w:rPr>
        <w:t>2/3 des nouveau-nés sont asymptomatiques à la naissance</w:t>
      </w:r>
      <w:r w:rsidR="002E6632">
        <w:rPr>
          <w:rFonts w:ascii="TrebuchetMS" w:hAnsi="TrebuchetMS" w:cs="TrebuchetMS"/>
          <w:color w:val="000000"/>
          <w:sz w:val="18"/>
          <w:szCs w:val="18"/>
        </w:rPr>
        <w:t xml:space="preserve"> (surtout pays de l’EST)</w:t>
      </w:r>
    </w:p>
    <w:p w14:paraId="2EA36C3C" w14:textId="77777777" w:rsidR="002E6632" w:rsidRDefault="002E6632" w:rsidP="002E66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Symptômes possibles dès la naissance mais le plus souvent vers  3-8 semaines de vie (par ordre de fréquence)</w:t>
      </w:r>
    </w:p>
    <w:p w14:paraId="4E7C118A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Ostéochondrite, périostite</w:t>
      </w:r>
    </w:p>
    <w:p w14:paraId="08B9A983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HSM</w:t>
      </w:r>
    </w:p>
    <w:p w14:paraId="55A8B9EA" w14:textId="02094DB9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Rash : </w:t>
      </w:r>
      <w:r w:rsidRPr="00015944">
        <w:rPr>
          <w:rFonts w:ascii="TrebuchetMS" w:hAnsi="TrebuchetMS" w:cs="TrebuchetMS"/>
          <w:color w:val="000000"/>
          <w:sz w:val="18"/>
          <w:szCs w:val="18"/>
        </w:rPr>
        <w:t>vésicules</w:t>
      </w:r>
      <w:r w:rsidR="00015944" w:rsidRPr="00015944">
        <w:rPr>
          <w:rFonts w:ascii="TrebuchetMS" w:hAnsi="TrebuchetMS" w:cs="TrebuchetMS"/>
          <w:color w:val="000000"/>
          <w:sz w:val="18"/>
          <w:szCs w:val="18"/>
        </w:rPr>
        <w:t>, bulles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</w:t>
      </w:r>
      <w:r w:rsidRPr="0053240A">
        <w:rPr>
          <w:rFonts w:ascii="TrebuchetMS" w:hAnsi="TrebuchetMS" w:cs="TrebuchetMS"/>
          <w:b/>
          <w:color w:val="000000"/>
          <w:sz w:val="18"/>
          <w:szCs w:val="18"/>
        </w:rPr>
        <w:t>palmo-plantaires</w:t>
      </w:r>
      <w:r>
        <w:rPr>
          <w:rFonts w:ascii="TrebuchetMS" w:hAnsi="TrebuchetMS" w:cs="TrebuchetMS"/>
          <w:b/>
          <w:color w:val="000000"/>
          <w:sz w:val="18"/>
          <w:szCs w:val="18"/>
        </w:rPr>
        <w:t xml:space="preserve"> vs </w:t>
      </w:r>
      <w:r w:rsidRPr="0053240A">
        <w:rPr>
          <w:rFonts w:ascii="TrebuchetMS" w:hAnsi="TrebuchetMS" w:cs="TrebuchetMS"/>
          <w:color w:val="000000"/>
          <w:sz w:val="18"/>
          <w:szCs w:val="18"/>
        </w:rPr>
        <w:t>macules-papules</w:t>
      </w:r>
      <w:r>
        <w:rPr>
          <w:rFonts w:ascii="TrebuchetMS" w:hAnsi="TrebuchetMS" w:cs="TrebuchetMS"/>
          <w:color w:val="000000"/>
          <w:sz w:val="18"/>
          <w:szCs w:val="18"/>
        </w:rPr>
        <w:t xml:space="preserve"> avec </w:t>
      </w:r>
      <w:r w:rsidRPr="0053240A">
        <w:rPr>
          <w:rFonts w:ascii="TrebuchetMS" w:hAnsi="TrebuchetMS" w:cs="TrebuchetMS"/>
          <w:b/>
          <w:color w:val="FF0000"/>
          <w:sz w:val="18"/>
          <w:szCs w:val="18"/>
        </w:rPr>
        <w:t>fine collerette</w:t>
      </w:r>
      <w:r>
        <w:rPr>
          <w:rFonts w:ascii="TrebuchetMS" w:hAnsi="TrebuchetMS" w:cs="TrebuchetMS"/>
          <w:b/>
          <w:color w:val="FF0000"/>
          <w:sz w:val="18"/>
          <w:szCs w:val="18"/>
        </w:rPr>
        <w:t xml:space="preserve"> desquamative</w:t>
      </w:r>
      <w:r>
        <w:rPr>
          <w:rFonts w:ascii="TrebuchetMS" w:hAnsi="TrebuchetMS" w:cs="TrebuchetMS"/>
          <w:color w:val="000000"/>
          <w:sz w:val="18"/>
          <w:szCs w:val="18"/>
        </w:rPr>
        <w:t>, fissures/ulcération buccales, périnasales et génitales</w:t>
      </w:r>
    </w:p>
    <w:p w14:paraId="44F1301B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T°</w:t>
      </w:r>
    </w:p>
    <w:p w14:paraId="73CF5D70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Rhinite hémorragique (sur thrombopénie), </w:t>
      </w:r>
    </w:p>
    <w:p w14:paraId="75408586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Ictère</w:t>
      </w:r>
    </w:p>
    <w:p w14:paraId="474F5EFD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Polyadénopathie</w:t>
      </w:r>
    </w:p>
    <w:p w14:paraId="4AFBECBF" w14:textId="77777777" w:rsidR="002E6632" w:rsidRDefault="002E6632" w:rsidP="002E6632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Ascite</w:t>
      </w:r>
    </w:p>
    <w:p w14:paraId="3DB63740" w14:textId="77777777" w:rsidR="002E6632" w:rsidRDefault="002E6632" w:rsidP="00F27A0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Diagnostic par sérologie et mise en évidence du Treponème par examen direct sur fond noir</w:t>
      </w:r>
    </w:p>
    <w:p w14:paraId="12726041" w14:textId="77777777" w:rsidR="002E6632" w:rsidRDefault="002E6632" w:rsidP="00F27A0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Traitement : Pénicilline G pendant 10-14 jours</w:t>
      </w:r>
    </w:p>
    <w:p w14:paraId="48E35476" w14:textId="77777777" w:rsidR="002E6632" w:rsidRDefault="002E6632" w:rsidP="00F27A0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Suivit mensuel du VDRL ad négativisation</w:t>
      </w:r>
    </w:p>
    <w:p w14:paraId="45AB4CE1" w14:textId="77777777" w:rsidR="00B62E8B" w:rsidRDefault="00B62E8B" w:rsidP="00B62E8B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</w:p>
    <w:p w14:paraId="20F1666F" w14:textId="1CBA54C0" w:rsidR="00B62E8B" w:rsidRDefault="00527306" w:rsidP="00B62E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27306"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549206D6" wp14:editId="725F3F7A">
            <wp:extent cx="2112682" cy="1806326"/>
            <wp:effectExtent l="0" t="0" r="0" b="0"/>
            <wp:docPr id="35" name="Picture 35" descr="HD:Users:mz:Desktop:congenitalsyphilisear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:Users:mz:Desktop:congenitalsyphilisearl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3" t="4927" b="12230"/>
                    <a:stretch/>
                  </pic:blipFill>
                  <pic:spPr bwMode="auto">
                    <a:xfrm>
                      <a:off x="0" y="0"/>
                      <a:ext cx="2113954" cy="18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7306"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3BF303B4" wp14:editId="0F7F333D">
            <wp:extent cx="3431328" cy="1792835"/>
            <wp:effectExtent l="0" t="0" r="0" b="10795"/>
            <wp:docPr id="36" name="Picture 36" descr="HD:Users:mz:Desktop:Capture d’écran 2016-11-05 à 17.4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D:Users:mz:Desktop:Capture d’écran 2016-11-05 à 17.40.2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28" cy="17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074E" w14:textId="494D2EB1" w:rsidR="00527306" w:rsidRPr="006F11C6" w:rsidRDefault="00527306" w:rsidP="00527306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27306"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3512B820" wp14:editId="43C1873E">
            <wp:extent cx="2083379" cy="1604645"/>
            <wp:effectExtent l="0" t="0" r="0" b="0"/>
            <wp:docPr id="37" name="Picture 37" descr="HD:Users:mz:Desktop:235059.fig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D:Users:mz:Desktop:235059.fig.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6470" r="9246" b="6715"/>
                    <a:stretch/>
                  </pic:blipFill>
                  <pic:spPr bwMode="auto">
                    <a:xfrm>
                      <a:off x="0" y="0"/>
                      <a:ext cx="2085051" cy="16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E32E2" w14:textId="77777777" w:rsidR="00527306" w:rsidRDefault="00527306" w:rsidP="00B62E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6CBCF97B" w14:textId="77777777" w:rsidR="00B62E8B" w:rsidRPr="006F11C6" w:rsidRDefault="00B62E8B" w:rsidP="00B62E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F11C6">
        <w:rPr>
          <w:rFonts w:ascii="Arial" w:hAnsi="Arial" w:cs="Arial"/>
          <w:b/>
          <w:sz w:val="28"/>
          <w:szCs w:val="28"/>
          <w:u w:val="single"/>
        </w:rPr>
        <w:t>CANDIDOSE CUTANEE CONGENITALE</w:t>
      </w:r>
    </w:p>
    <w:p w14:paraId="542C0B35" w14:textId="77777777" w:rsidR="00F27A02" w:rsidRPr="00F27A02" w:rsidRDefault="00F27A02" w:rsidP="00F27A0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</w:p>
    <w:p w14:paraId="38B6D003" w14:textId="77777777" w:rsidR="00F94F4A" w:rsidRDefault="006E4CA4" w:rsidP="00904E97">
      <w:pPr>
        <w:ind w:left="1985"/>
        <w:rPr>
          <w:rFonts w:ascii="Arial" w:hAnsi="Arial" w:cs="Arial"/>
          <w:sz w:val="20"/>
          <w:szCs w:val="20"/>
        </w:rPr>
      </w:pPr>
      <w:r w:rsidRPr="006E4CA4">
        <w:rPr>
          <w:rFonts w:ascii="Arial" w:hAnsi="Arial" w:cs="Arial"/>
          <w:sz w:val="20"/>
          <w:szCs w:val="20"/>
        </w:rPr>
        <w:t xml:space="preserve"> </w:t>
      </w:r>
      <w:r w:rsidR="003A545F">
        <w:rPr>
          <w:noProof/>
          <w:lang w:val="en-US"/>
        </w:rPr>
        <w:drawing>
          <wp:inline distT="0" distB="0" distL="0" distR="0" wp14:anchorId="104EB09B" wp14:editId="343F5FAF">
            <wp:extent cx="3740362" cy="272026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40362" cy="27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E22C" w14:textId="77777777" w:rsidR="003A545F" w:rsidRDefault="003A545F" w:rsidP="003A545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Infection pré-natale</w:t>
      </w:r>
      <w:r w:rsidR="006D695A">
        <w:rPr>
          <w:rFonts w:ascii="Arial" w:hAnsi="Arial" w:cs="Arial"/>
          <w:sz w:val="20"/>
          <w:szCs w:val="20"/>
        </w:rPr>
        <w:t xml:space="preserve"> par la mère</w:t>
      </w:r>
    </w:p>
    <w:p w14:paraId="182F9F15" w14:textId="77777777" w:rsidR="003A545F" w:rsidRDefault="003A545F" w:rsidP="003A545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 la naissance et 48h de vie</w:t>
      </w:r>
    </w:p>
    <w:p w14:paraId="75F6AE16" w14:textId="77777777" w:rsidR="003A545F" w:rsidRDefault="003A545F" w:rsidP="003A545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Macules érythémateuses qui évoluent en vésiculo</w:t>
      </w:r>
      <w:r w:rsidR="006D695A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pustules voir nodules et touchent le tronc, les </w:t>
      </w:r>
      <w:r>
        <w:rPr>
          <w:rFonts w:ascii="Arial" w:hAnsi="Arial" w:cs="Arial"/>
          <w:b/>
          <w:sz w:val="20"/>
          <w:szCs w:val="20"/>
        </w:rPr>
        <w:t>paumes</w:t>
      </w:r>
      <w:r w:rsidRPr="003A545F">
        <w:rPr>
          <w:rFonts w:ascii="Arial" w:hAnsi="Arial" w:cs="Arial"/>
          <w:b/>
          <w:sz w:val="20"/>
          <w:szCs w:val="20"/>
        </w:rPr>
        <w:t>, les plantes</w:t>
      </w:r>
      <w:r>
        <w:rPr>
          <w:rFonts w:ascii="Arial" w:hAnsi="Arial" w:cs="Arial"/>
          <w:sz w:val="20"/>
          <w:szCs w:val="20"/>
        </w:rPr>
        <w:t xml:space="preserve"> et parfois les ongles</w:t>
      </w:r>
    </w:p>
    <w:p w14:paraId="13816A72" w14:textId="77777777" w:rsidR="003A545F" w:rsidRDefault="003A545F" w:rsidP="003A545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Bénin </w:t>
      </w:r>
      <w:r w:rsidR="006D695A">
        <w:rPr>
          <w:rFonts w:ascii="Arial" w:hAnsi="Arial" w:cs="Arial"/>
          <w:sz w:val="20"/>
          <w:szCs w:val="20"/>
        </w:rPr>
        <w:t>chez</w:t>
      </w:r>
      <w:r>
        <w:rPr>
          <w:rFonts w:ascii="Arial" w:hAnsi="Arial" w:cs="Arial"/>
          <w:sz w:val="20"/>
          <w:szCs w:val="20"/>
        </w:rPr>
        <w:t xml:space="preserve"> les </w:t>
      </w:r>
      <w:r w:rsidR="006D695A">
        <w:rPr>
          <w:rFonts w:ascii="Arial" w:hAnsi="Arial" w:cs="Arial"/>
          <w:sz w:val="20"/>
          <w:szCs w:val="20"/>
        </w:rPr>
        <w:t>nouveau-né</w:t>
      </w:r>
      <w:r>
        <w:rPr>
          <w:rFonts w:ascii="Arial" w:hAnsi="Arial" w:cs="Arial"/>
          <w:sz w:val="20"/>
          <w:szCs w:val="20"/>
        </w:rPr>
        <w:t xml:space="preserve"> à termes mais </w:t>
      </w:r>
      <w:r w:rsidR="006D695A">
        <w:rPr>
          <w:rFonts w:ascii="Arial" w:hAnsi="Arial" w:cs="Arial"/>
          <w:sz w:val="20"/>
          <w:szCs w:val="20"/>
        </w:rPr>
        <w:t>très dangereux chez les prématurés</w:t>
      </w:r>
    </w:p>
    <w:p w14:paraId="66DD52FB" w14:textId="77777777" w:rsidR="006D695A" w:rsidRPr="006D695A" w:rsidRDefault="006D695A" w:rsidP="006D695A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Traitement par amphotéricine B en IV + 5-FU si atteinte méniongée</w:t>
      </w:r>
    </w:p>
    <w:sectPr w:rsidR="006D695A" w:rsidRPr="006D695A" w:rsidSect="00380609">
      <w:pgSz w:w="11906" w:h="16838"/>
      <w:pgMar w:top="567" w:right="991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MS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19E"/>
    <w:multiLevelType w:val="hybridMultilevel"/>
    <w:tmpl w:val="6AC4614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F1AF9"/>
    <w:multiLevelType w:val="hybridMultilevel"/>
    <w:tmpl w:val="12C6BD28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9E715B"/>
    <w:multiLevelType w:val="hybridMultilevel"/>
    <w:tmpl w:val="F6D635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6060A"/>
    <w:multiLevelType w:val="hybridMultilevel"/>
    <w:tmpl w:val="DCA41DB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94948"/>
    <w:multiLevelType w:val="hybridMultilevel"/>
    <w:tmpl w:val="1C82EE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12EC7"/>
    <w:multiLevelType w:val="hybridMultilevel"/>
    <w:tmpl w:val="8C540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905BF"/>
    <w:multiLevelType w:val="hybridMultilevel"/>
    <w:tmpl w:val="DCF659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140A7"/>
    <w:multiLevelType w:val="hybridMultilevel"/>
    <w:tmpl w:val="005E7E2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303DB"/>
    <w:multiLevelType w:val="hybridMultilevel"/>
    <w:tmpl w:val="4BE63C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00BE6"/>
    <w:multiLevelType w:val="hybridMultilevel"/>
    <w:tmpl w:val="5826229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003BB"/>
    <w:multiLevelType w:val="hybridMultilevel"/>
    <w:tmpl w:val="81FE8158"/>
    <w:lvl w:ilvl="0" w:tplc="10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765C0104"/>
    <w:multiLevelType w:val="hybridMultilevel"/>
    <w:tmpl w:val="596269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0"/>
  </w:num>
  <w:num w:numId="5">
    <w:abstractNumId w:val="11"/>
  </w:num>
  <w:num w:numId="6">
    <w:abstractNumId w:val="9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A4"/>
    <w:rsid w:val="00015944"/>
    <w:rsid w:val="0004778D"/>
    <w:rsid w:val="000925AB"/>
    <w:rsid w:val="000C5CE8"/>
    <w:rsid w:val="000E1D48"/>
    <w:rsid w:val="001508B2"/>
    <w:rsid w:val="001551D2"/>
    <w:rsid w:val="001C4881"/>
    <w:rsid w:val="00211950"/>
    <w:rsid w:val="002C1479"/>
    <w:rsid w:val="002E6632"/>
    <w:rsid w:val="003133FB"/>
    <w:rsid w:val="0031394E"/>
    <w:rsid w:val="00360BAB"/>
    <w:rsid w:val="00365AFC"/>
    <w:rsid w:val="00380609"/>
    <w:rsid w:val="003A545F"/>
    <w:rsid w:val="00433FC3"/>
    <w:rsid w:val="004A6E42"/>
    <w:rsid w:val="005127BA"/>
    <w:rsid w:val="00527306"/>
    <w:rsid w:val="0053240A"/>
    <w:rsid w:val="005560CD"/>
    <w:rsid w:val="005805DF"/>
    <w:rsid w:val="005866C0"/>
    <w:rsid w:val="005D388A"/>
    <w:rsid w:val="006374A2"/>
    <w:rsid w:val="0064169B"/>
    <w:rsid w:val="006A0431"/>
    <w:rsid w:val="006D695A"/>
    <w:rsid w:val="006E4CA4"/>
    <w:rsid w:val="006F11C6"/>
    <w:rsid w:val="00704554"/>
    <w:rsid w:val="00740C78"/>
    <w:rsid w:val="00757C2D"/>
    <w:rsid w:val="007723D5"/>
    <w:rsid w:val="007970DA"/>
    <w:rsid w:val="007A59FD"/>
    <w:rsid w:val="007D4F06"/>
    <w:rsid w:val="008044AF"/>
    <w:rsid w:val="00835636"/>
    <w:rsid w:val="008A7C57"/>
    <w:rsid w:val="008B0B81"/>
    <w:rsid w:val="008B3209"/>
    <w:rsid w:val="008C4728"/>
    <w:rsid w:val="008E1AC3"/>
    <w:rsid w:val="00904E97"/>
    <w:rsid w:val="00925911"/>
    <w:rsid w:val="00947B81"/>
    <w:rsid w:val="00984EE1"/>
    <w:rsid w:val="009D1ED8"/>
    <w:rsid w:val="00A4088A"/>
    <w:rsid w:val="00AE6275"/>
    <w:rsid w:val="00B42E55"/>
    <w:rsid w:val="00B472E2"/>
    <w:rsid w:val="00B55673"/>
    <w:rsid w:val="00B62E8B"/>
    <w:rsid w:val="00B859C0"/>
    <w:rsid w:val="00BD1A18"/>
    <w:rsid w:val="00D8584E"/>
    <w:rsid w:val="00E25461"/>
    <w:rsid w:val="00E34871"/>
    <w:rsid w:val="00E9056E"/>
    <w:rsid w:val="00EC4C74"/>
    <w:rsid w:val="00F27A02"/>
    <w:rsid w:val="00F94F4A"/>
    <w:rsid w:val="00FA0121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F9C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E4CA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35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E4CA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35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gif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8</Pages>
  <Words>1237</Words>
  <Characters>7053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FHVi</Company>
  <LinksUpToDate>false</LinksUpToDate>
  <CharactersWithSpaces>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martinezm</dc:creator>
  <cp:lastModifiedBy>mz mz</cp:lastModifiedBy>
  <cp:revision>56</cp:revision>
  <dcterms:created xsi:type="dcterms:W3CDTF">2016-11-05T07:46:00Z</dcterms:created>
  <dcterms:modified xsi:type="dcterms:W3CDTF">2016-11-05T16:50:00Z</dcterms:modified>
</cp:coreProperties>
</file>