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A5" w:rsidRPr="000A324E" w:rsidRDefault="00576EA5" w:rsidP="00576E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324E">
        <w:rPr>
          <w:rFonts w:ascii="Arial" w:hAnsi="Arial" w:cs="Arial"/>
          <w:b/>
          <w:sz w:val="20"/>
          <w:szCs w:val="20"/>
          <w:u w:val="single"/>
        </w:rPr>
        <w:t>GLOMERULONEPHRITE</w:t>
      </w:r>
      <w:r w:rsidR="00B842FD">
        <w:rPr>
          <w:rFonts w:ascii="Arial" w:hAnsi="Arial" w:cs="Arial"/>
          <w:b/>
          <w:sz w:val="20"/>
          <w:szCs w:val="20"/>
          <w:u w:val="single"/>
        </w:rPr>
        <w:t>S</w:t>
      </w:r>
      <w:bookmarkStart w:id="0" w:name="_GoBack"/>
      <w:bookmarkEnd w:id="0"/>
    </w:p>
    <w:p w:rsidR="00B842FD" w:rsidRPr="000A324E" w:rsidRDefault="00B842FD" w:rsidP="00B842F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PIR 1983</w:t>
      </w:r>
    </w:p>
    <w:p w:rsidR="00B842FD" w:rsidRDefault="00576EA5" w:rsidP="00576EA5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0A324E">
        <w:rPr>
          <w:rFonts w:ascii="Arial" w:hAnsi="Arial" w:cs="Arial"/>
          <w:sz w:val="20"/>
          <w:szCs w:val="20"/>
        </w:rPr>
        <w:t>UpToDate</w:t>
      </w:r>
      <w:proofErr w:type="spellEnd"/>
      <w:r w:rsidRPr="000A324E">
        <w:rPr>
          <w:rFonts w:ascii="Arial" w:hAnsi="Arial" w:cs="Arial"/>
          <w:sz w:val="20"/>
          <w:szCs w:val="20"/>
        </w:rPr>
        <w:t xml:space="preserve"> 2010</w:t>
      </w:r>
    </w:p>
    <w:p w:rsidR="00B842FD" w:rsidRDefault="004C568C" w:rsidP="00576EA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76EA5" w:rsidRPr="000A324E">
        <w:rPr>
          <w:rFonts w:ascii="Arial" w:hAnsi="Arial" w:cs="Arial"/>
          <w:sz w:val="20"/>
          <w:szCs w:val="20"/>
        </w:rPr>
        <w:t>medicine 2010</w:t>
      </w:r>
    </w:p>
    <w:p w:rsidR="00AB7E0A" w:rsidRPr="000A324E" w:rsidRDefault="00AB7E0A">
      <w:pPr>
        <w:rPr>
          <w:rFonts w:ascii="Arial" w:hAnsi="Arial" w:cs="Arial"/>
          <w:sz w:val="20"/>
          <w:szCs w:val="20"/>
        </w:rPr>
      </w:pPr>
    </w:p>
    <w:p w:rsidR="00AB7E0A" w:rsidRPr="000A324E" w:rsidRDefault="00E82B78" w:rsidP="00AB7E0A">
      <w:pPr>
        <w:spacing w:after="0"/>
        <w:rPr>
          <w:rFonts w:ascii="Arial" w:hAnsi="Arial" w:cs="Arial"/>
          <w:sz w:val="20"/>
          <w:szCs w:val="20"/>
        </w:rPr>
      </w:pPr>
      <w:r w:rsidRPr="000A324E">
        <w:rPr>
          <w:rFonts w:ascii="Arial" w:hAnsi="Arial" w:cs="Arial"/>
          <w:sz w:val="20"/>
          <w:szCs w:val="20"/>
          <w:u w:val="single"/>
        </w:rPr>
        <w:t>Définition</w:t>
      </w:r>
      <w:r w:rsidR="00AB7E0A" w:rsidRPr="000A324E">
        <w:rPr>
          <w:rFonts w:ascii="Arial" w:hAnsi="Arial" w:cs="Arial"/>
          <w:sz w:val="20"/>
          <w:szCs w:val="20"/>
        </w:rPr>
        <w:t xml:space="preserve"> : </w:t>
      </w:r>
      <w:r w:rsidR="009B7A10" w:rsidRPr="000A324E">
        <w:rPr>
          <w:rFonts w:ascii="Arial" w:hAnsi="Arial" w:cs="Arial"/>
          <w:sz w:val="20"/>
          <w:szCs w:val="20"/>
        </w:rPr>
        <w:t>atteinte glomérulaire le plus souvent auto</w:t>
      </w:r>
      <w:r w:rsidRPr="000A324E">
        <w:rPr>
          <w:rFonts w:ascii="Arial" w:hAnsi="Arial" w:cs="Arial"/>
          <w:sz w:val="20"/>
          <w:szCs w:val="20"/>
        </w:rPr>
        <w:t>-</w:t>
      </w:r>
      <w:r w:rsidR="009B7A10" w:rsidRPr="000A324E">
        <w:rPr>
          <w:rFonts w:ascii="Arial" w:hAnsi="Arial" w:cs="Arial"/>
          <w:sz w:val="20"/>
          <w:szCs w:val="20"/>
        </w:rPr>
        <w:t xml:space="preserve">immune avec inflammation (activation du complément, dépôts de complexes immuns, recrutement GB et cytokines) et </w:t>
      </w:r>
      <w:r w:rsidR="00AB7E0A" w:rsidRPr="000A324E">
        <w:rPr>
          <w:rFonts w:ascii="Arial" w:hAnsi="Arial" w:cs="Arial"/>
          <w:sz w:val="20"/>
          <w:szCs w:val="20"/>
        </w:rPr>
        <w:t>combinaison en général de :</w:t>
      </w:r>
    </w:p>
    <w:p w:rsidR="00907BC8" w:rsidRPr="000A324E" w:rsidRDefault="00907BC8" w:rsidP="00907BC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7BC8">
        <w:rPr>
          <w:rFonts w:ascii="Arial" w:hAnsi="Arial" w:cs="Arial"/>
          <w:b/>
          <w:color w:val="FF0000"/>
          <w:sz w:val="20"/>
          <w:szCs w:val="20"/>
        </w:rPr>
        <w:t>Hématurie</w:t>
      </w:r>
      <w:r w:rsidRPr="000A324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condition </w:t>
      </w:r>
      <w:proofErr w:type="spellStart"/>
      <w:r>
        <w:rPr>
          <w:rFonts w:ascii="Arial" w:hAnsi="Arial" w:cs="Arial"/>
          <w:sz w:val="20"/>
          <w:szCs w:val="20"/>
        </w:rPr>
        <w:t>sinéqua</w:t>
      </w:r>
      <w:proofErr w:type="spellEnd"/>
      <w:r>
        <w:rPr>
          <w:rFonts w:ascii="Arial" w:hAnsi="Arial" w:cs="Arial"/>
          <w:sz w:val="20"/>
          <w:szCs w:val="20"/>
        </w:rPr>
        <w:t xml:space="preserve"> non pour diagnostic) et macroscopique dans 30-50%</w:t>
      </w:r>
      <w:r w:rsidRPr="000A324E">
        <w:rPr>
          <w:rFonts w:ascii="Arial" w:hAnsi="Arial" w:cs="Arial"/>
          <w:sz w:val="20"/>
          <w:szCs w:val="20"/>
        </w:rPr>
        <w:t xml:space="preserve"> des cas</w:t>
      </w:r>
      <w:r>
        <w:rPr>
          <w:rFonts w:ascii="Arial" w:hAnsi="Arial" w:cs="Arial"/>
          <w:sz w:val="20"/>
          <w:szCs w:val="20"/>
        </w:rPr>
        <w:t xml:space="preserve"> hospitalisés</w:t>
      </w:r>
    </w:p>
    <w:p w:rsidR="00E30638" w:rsidRPr="00E30638" w:rsidRDefault="00E30638" w:rsidP="00E3063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D1504">
        <w:rPr>
          <w:rFonts w:ascii="Arial" w:hAnsi="Arial" w:cs="Arial"/>
          <w:b/>
          <w:color w:val="FF0000"/>
          <w:sz w:val="20"/>
          <w:szCs w:val="20"/>
        </w:rPr>
        <w:t>Œdème</w:t>
      </w:r>
      <w:r w:rsidR="006D1504" w:rsidRPr="006D1504">
        <w:rPr>
          <w:rFonts w:ascii="Arial" w:hAnsi="Arial" w:cs="Arial"/>
          <w:b/>
          <w:color w:val="FF0000"/>
          <w:sz w:val="20"/>
          <w:szCs w:val="20"/>
        </w:rPr>
        <w:t>s</w:t>
      </w:r>
      <w:r w:rsidRPr="006D1504">
        <w:rPr>
          <w:rFonts w:ascii="Arial" w:hAnsi="Arial" w:cs="Arial"/>
          <w:b/>
          <w:color w:val="FF0000"/>
          <w:sz w:val="20"/>
          <w:szCs w:val="20"/>
        </w:rPr>
        <w:t xml:space="preserve"> (85%)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général </w:t>
      </w:r>
      <w:r w:rsidRPr="006D1504">
        <w:rPr>
          <w:rFonts w:ascii="Arial" w:hAnsi="Arial" w:cs="Arial"/>
          <w:sz w:val="20"/>
          <w:szCs w:val="20"/>
          <w:u w:val="single"/>
        </w:rPr>
        <w:t>limité</w:t>
      </w:r>
      <w:r w:rsidR="006D1504" w:rsidRPr="006D1504">
        <w:rPr>
          <w:rFonts w:ascii="Arial" w:hAnsi="Arial" w:cs="Arial"/>
          <w:sz w:val="20"/>
          <w:szCs w:val="20"/>
          <w:u w:val="single"/>
        </w:rPr>
        <w:t>s</w:t>
      </w:r>
      <w:r w:rsidRPr="006D1504">
        <w:rPr>
          <w:rFonts w:ascii="Arial" w:hAnsi="Arial" w:cs="Arial"/>
          <w:sz w:val="20"/>
          <w:szCs w:val="20"/>
          <w:u w:val="single"/>
        </w:rPr>
        <w:t xml:space="preserve"> à la face</w:t>
      </w:r>
      <w:r>
        <w:rPr>
          <w:rFonts w:ascii="Arial" w:hAnsi="Arial" w:cs="Arial"/>
          <w:sz w:val="20"/>
          <w:szCs w:val="20"/>
        </w:rPr>
        <w:t xml:space="preserve"> (périorbitaire)</w:t>
      </w:r>
      <w:r w:rsidR="006D1504">
        <w:rPr>
          <w:rFonts w:ascii="Arial" w:hAnsi="Arial" w:cs="Arial"/>
          <w:sz w:val="20"/>
          <w:szCs w:val="20"/>
        </w:rPr>
        <w:t xml:space="preserve">. Si </w:t>
      </w:r>
      <w:proofErr w:type="spellStart"/>
      <w:r w:rsidR="006D1504">
        <w:rPr>
          <w:rFonts w:ascii="Arial" w:hAnsi="Arial" w:cs="Arial"/>
          <w:sz w:val="20"/>
          <w:szCs w:val="20"/>
        </w:rPr>
        <w:t>oedèmes</w:t>
      </w:r>
      <w:proofErr w:type="spellEnd"/>
      <w:r>
        <w:rPr>
          <w:rFonts w:ascii="Arial" w:hAnsi="Arial" w:cs="Arial"/>
          <w:sz w:val="20"/>
          <w:szCs w:val="20"/>
        </w:rPr>
        <w:t xml:space="preserve"> généralisé</w:t>
      </w:r>
      <w:r w:rsidR="006D15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D0BC0">
        <w:rPr>
          <w:rFonts w:ascii="Arial" w:hAnsi="Arial" w:cs="Arial"/>
          <w:sz w:val="20"/>
          <w:szCs w:val="20"/>
        </w:rPr>
        <w:t>(scrotum, jambes, pieds)</w:t>
      </w:r>
      <w:r w:rsidR="00CF6841">
        <w:rPr>
          <w:rFonts w:ascii="Arial" w:hAnsi="Arial" w:cs="Arial"/>
          <w:sz w:val="20"/>
          <w:szCs w:val="20"/>
        </w:rPr>
        <w:t xml:space="preserve"> </w:t>
      </w:r>
      <w:r w:rsidR="00CF6841" w:rsidRPr="00CF6841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suspecter un SN</w:t>
      </w:r>
    </w:p>
    <w:p w:rsidR="006D1504" w:rsidRPr="000A324E" w:rsidRDefault="006D1504" w:rsidP="006D150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D1504">
        <w:rPr>
          <w:rFonts w:ascii="Arial" w:hAnsi="Arial" w:cs="Arial"/>
          <w:b/>
          <w:color w:val="FF0000"/>
          <w:sz w:val="20"/>
          <w:szCs w:val="20"/>
        </w:rPr>
        <w:t>HTA (80%)</w:t>
      </w:r>
      <w:r>
        <w:rPr>
          <w:rFonts w:ascii="Arial" w:hAnsi="Arial" w:cs="Arial"/>
          <w:sz w:val="20"/>
          <w:szCs w:val="20"/>
        </w:rPr>
        <w:t xml:space="preserve"> en général asymptomatique</w:t>
      </w:r>
    </w:p>
    <w:p w:rsidR="00166F6E" w:rsidRPr="000A324E" w:rsidRDefault="00166F6E" w:rsidP="00AB7E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324E">
        <w:rPr>
          <w:rFonts w:ascii="Arial" w:hAnsi="Arial" w:cs="Arial"/>
          <w:sz w:val="20"/>
          <w:szCs w:val="20"/>
        </w:rPr>
        <w:t>Oligurie</w:t>
      </w:r>
      <w:r w:rsidR="00E30638">
        <w:rPr>
          <w:rFonts w:ascii="Arial" w:hAnsi="Arial" w:cs="Arial"/>
          <w:sz w:val="20"/>
          <w:szCs w:val="20"/>
        </w:rPr>
        <w:t xml:space="preserve"> dans les cas sévères</w:t>
      </w:r>
    </w:p>
    <w:p w:rsidR="006D1504" w:rsidRDefault="00CC3D10" w:rsidP="006D15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hAnsi="Arial" w:cs="Arial"/>
          <w:sz w:val="20"/>
          <w:szCs w:val="20"/>
        </w:rPr>
        <w:t xml:space="preserve">+/- </w:t>
      </w:r>
      <w:r w:rsidR="006D1504">
        <w:rPr>
          <w:rFonts w:ascii="Arial" w:hAnsi="Arial" w:cs="Arial"/>
          <w:sz w:val="20"/>
          <w:szCs w:val="20"/>
        </w:rPr>
        <w:t>S</w:t>
      </w:r>
      <w:r w:rsidRPr="000A324E">
        <w:rPr>
          <w:rFonts w:ascii="Arial" w:hAnsi="Arial" w:cs="Arial"/>
          <w:sz w:val="20"/>
          <w:szCs w:val="20"/>
        </w:rPr>
        <w:t xml:space="preserve">ymptômes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non spécifiques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> :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6D1504" w:rsidRDefault="006D1504" w:rsidP="006D1504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F</w:t>
      </w:r>
      <w:r w:rsidR="00CC3D10" w:rsidRPr="006D1504">
        <w:rPr>
          <w:rFonts w:ascii="Arial" w:eastAsia="Times New Roman" w:hAnsi="Arial" w:cs="Arial"/>
          <w:sz w:val="20"/>
          <w:szCs w:val="20"/>
          <w:lang w:eastAsia="fr-CH"/>
        </w:rPr>
        <w:t>atigue, malaise</w:t>
      </w:r>
    </w:p>
    <w:p w:rsidR="006D1504" w:rsidRDefault="006D1504" w:rsidP="006D1504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A</w:t>
      </w:r>
      <w:r w:rsidR="00E30638" w:rsidRPr="006D1504">
        <w:rPr>
          <w:rFonts w:ascii="Arial" w:eastAsia="Times New Roman" w:hAnsi="Arial" w:cs="Arial"/>
          <w:sz w:val="20"/>
          <w:szCs w:val="20"/>
          <w:lang w:eastAsia="fr-CH"/>
        </w:rPr>
        <w:t>norexie,</w:t>
      </w:r>
      <w:r w:rsidR="00CC3D10" w:rsidRPr="006D1504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6D1504">
        <w:rPr>
          <w:rFonts w:ascii="Arial" w:eastAsia="Times New Roman" w:hAnsi="Arial" w:cs="Arial"/>
          <w:sz w:val="20"/>
          <w:szCs w:val="20"/>
          <w:lang w:eastAsia="fr-CH"/>
        </w:rPr>
        <w:t>douleur</w:t>
      </w:r>
      <w:r>
        <w:rPr>
          <w:rFonts w:ascii="Arial" w:eastAsia="Times New Roman" w:hAnsi="Arial" w:cs="Arial"/>
          <w:sz w:val="20"/>
          <w:szCs w:val="20"/>
          <w:lang w:eastAsia="fr-CH"/>
        </w:rPr>
        <w:t>s</w:t>
      </w:r>
      <w:r w:rsidRPr="006D1504">
        <w:rPr>
          <w:rFonts w:ascii="Arial" w:eastAsia="Times New Roman" w:hAnsi="Arial" w:cs="Arial"/>
          <w:sz w:val="20"/>
          <w:szCs w:val="20"/>
          <w:lang w:eastAsia="fr-CH"/>
        </w:rPr>
        <w:t xml:space="preserve"> abdominal</w:t>
      </w:r>
      <w:r>
        <w:rPr>
          <w:rFonts w:ascii="Arial" w:eastAsia="Times New Roman" w:hAnsi="Arial" w:cs="Arial"/>
          <w:sz w:val="20"/>
          <w:szCs w:val="20"/>
          <w:lang w:eastAsia="fr-CH"/>
        </w:rPr>
        <w:t>es</w:t>
      </w:r>
    </w:p>
    <w:p w:rsidR="006D1504" w:rsidRDefault="00CC3D10" w:rsidP="006D1504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6D1504">
        <w:rPr>
          <w:rFonts w:ascii="Arial" w:eastAsia="Times New Roman" w:hAnsi="Arial" w:cs="Arial"/>
          <w:sz w:val="20"/>
          <w:szCs w:val="20"/>
          <w:lang w:eastAsia="fr-CH"/>
        </w:rPr>
        <w:t>T°</w:t>
      </w:r>
    </w:p>
    <w:p w:rsidR="00CC3D10" w:rsidRPr="006D1504" w:rsidRDefault="006D1504" w:rsidP="006D1504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C</w:t>
      </w:r>
      <w:r w:rsidR="00166F6E" w:rsidRPr="006D1504">
        <w:rPr>
          <w:rFonts w:ascii="Arial" w:eastAsia="Times New Roman" w:hAnsi="Arial" w:cs="Arial"/>
          <w:sz w:val="20"/>
          <w:szCs w:val="20"/>
          <w:lang w:eastAsia="fr-CH"/>
        </w:rPr>
        <w:t>éphalées</w:t>
      </w:r>
    </w:p>
    <w:p w:rsidR="006D1504" w:rsidRDefault="006D1504" w:rsidP="00CC3D1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C3D10" w:rsidRDefault="000A324E" w:rsidP="00CC3D10">
      <w:pPr>
        <w:spacing w:after="0"/>
        <w:rPr>
          <w:rFonts w:ascii="Arial" w:hAnsi="Arial" w:cs="Arial"/>
          <w:sz w:val="20"/>
          <w:szCs w:val="20"/>
        </w:rPr>
      </w:pPr>
      <w:r w:rsidRPr="000A324E">
        <w:rPr>
          <w:rFonts w:ascii="Arial" w:hAnsi="Arial" w:cs="Arial"/>
          <w:sz w:val="20"/>
          <w:szCs w:val="20"/>
          <w:u w:val="single"/>
        </w:rPr>
        <w:t>Physiopathologie</w:t>
      </w:r>
      <w:r w:rsidR="000355C3" w:rsidRPr="000A324E">
        <w:rPr>
          <w:rFonts w:ascii="Arial" w:hAnsi="Arial" w:cs="Arial"/>
          <w:sz w:val="20"/>
          <w:szCs w:val="20"/>
        </w:rPr>
        <w:t> :</w:t>
      </w:r>
    </w:p>
    <w:p w:rsidR="006D1504" w:rsidRDefault="006D1504" w:rsidP="006D1504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6D1504">
        <w:rPr>
          <w:rFonts w:ascii="Arial" w:hAnsi="Arial" w:cs="Arial"/>
          <w:b/>
          <w:sz w:val="20"/>
          <w:szCs w:val="20"/>
        </w:rPr>
        <w:t xml:space="preserve">Dans le </w:t>
      </w:r>
      <w:proofErr w:type="spellStart"/>
      <w:r w:rsidRPr="006D1504">
        <w:rPr>
          <w:rFonts w:ascii="Arial" w:hAnsi="Arial" w:cs="Arial"/>
          <w:b/>
          <w:sz w:val="20"/>
          <w:szCs w:val="20"/>
        </w:rPr>
        <w:t>Sd</w:t>
      </w:r>
      <w:proofErr w:type="spellEnd"/>
      <w:r w:rsidRPr="006D1504">
        <w:rPr>
          <w:rFonts w:ascii="Arial" w:hAnsi="Arial" w:cs="Arial"/>
          <w:b/>
          <w:sz w:val="20"/>
          <w:szCs w:val="20"/>
        </w:rPr>
        <w:t xml:space="preserve"> néphrotique</w:t>
      </w:r>
      <w:r w:rsidRPr="006D1504">
        <w:rPr>
          <w:rFonts w:ascii="Arial" w:hAnsi="Arial" w:cs="Arial"/>
          <w:sz w:val="20"/>
          <w:szCs w:val="20"/>
        </w:rPr>
        <w:t xml:space="preserve">, il y a atteinte de </w:t>
      </w:r>
      <w:proofErr w:type="spellStart"/>
      <w:r w:rsidRPr="006D1504">
        <w:rPr>
          <w:rFonts w:ascii="Arial" w:hAnsi="Arial" w:cs="Arial"/>
          <w:sz w:val="20"/>
          <w:szCs w:val="20"/>
        </w:rPr>
        <w:t>pèodocyte</w:t>
      </w:r>
      <w:proofErr w:type="spellEnd"/>
      <w:r w:rsidRPr="006D1504">
        <w:rPr>
          <w:rFonts w:ascii="Arial" w:hAnsi="Arial" w:cs="Arial"/>
          <w:sz w:val="20"/>
          <w:szCs w:val="20"/>
        </w:rPr>
        <w:t xml:space="preserve"> et perte charge avec perte de la capacité de </w:t>
      </w:r>
      <w:proofErr w:type="spellStart"/>
      <w:r w:rsidRPr="006D1504">
        <w:rPr>
          <w:rFonts w:ascii="Arial" w:hAnsi="Arial" w:cs="Arial"/>
          <w:sz w:val="20"/>
          <w:szCs w:val="20"/>
        </w:rPr>
        <w:t>filtartion</w:t>
      </w:r>
      <w:proofErr w:type="spellEnd"/>
      <w:r w:rsidRPr="006D1504">
        <w:rPr>
          <w:rFonts w:ascii="Arial" w:hAnsi="Arial" w:cs="Arial"/>
          <w:sz w:val="20"/>
          <w:szCs w:val="20"/>
        </w:rPr>
        <w:t xml:space="preserve"> spécifique (en gros tout passe) </w:t>
      </w:r>
      <w:r w:rsidRPr="006D1504">
        <w:sym w:font="Wingdings" w:char="F0E0"/>
      </w:r>
      <w:r w:rsidRPr="006D1504">
        <w:rPr>
          <w:rFonts w:ascii="Arial" w:hAnsi="Arial" w:cs="Arial"/>
          <w:sz w:val="20"/>
          <w:szCs w:val="20"/>
        </w:rPr>
        <w:t xml:space="preserve"> perte protéines (transporteur, anticoagulant, </w:t>
      </w:r>
      <w:proofErr w:type="spellStart"/>
      <w:r w:rsidRPr="006D1504">
        <w:rPr>
          <w:rFonts w:ascii="Arial" w:hAnsi="Arial" w:cs="Arial"/>
          <w:sz w:val="20"/>
          <w:szCs w:val="20"/>
        </w:rPr>
        <w:t>Ig</w:t>
      </w:r>
      <w:proofErr w:type="spellEnd"/>
      <w:r w:rsidRPr="006D1504">
        <w:rPr>
          <w:rFonts w:ascii="Arial" w:hAnsi="Arial" w:cs="Arial"/>
          <w:sz w:val="20"/>
          <w:szCs w:val="20"/>
        </w:rPr>
        <w:t xml:space="preserve">) ET </w:t>
      </w:r>
      <w:r w:rsidR="006225CD" w:rsidRPr="009B6414">
        <w:rPr>
          <w:rFonts w:ascii="Arial" w:hAnsi="Arial" w:cs="Arial"/>
          <w:color w:val="FF0000"/>
          <w:sz w:val="20"/>
          <w:szCs w:val="20"/>
        </w:rPr>
        <w:t>réabsorption</w:t>
      </w:r>
      <w:r w:rsidRPr="009B6414">
        <w:rPr>
          <w:rFonts w:ascii="Arial" w:hAnsi="Arial" w:cs="Arial"/>
          <w:color w:val="FF0000"/>
          <w:sz w:val="20"/>
          <w:szCs w:val="20"/>
        </w:rPr>
        <w:t xml:space="preserve"> </w:t>
      </w:r>
      <w:r w:rsidR="009B6414">
        <w:rPr>
          <w:rFonts w:ascii="Arial" w:hAnsi="Arial" w:cs="Arial"/>
          <w:color w:val="FF0000"/>
          <w:sz w:val="20"/>
          <w:szCs w:val="20"/>
        </w:rPr>
        <w:t xml:space="preserve">rénale </w:t>
      </w:r>
      <w:r w:rsidRPr="009B6414">
        <w:rPr>
          <w:rFonts w:ascii="Arial" w:hAnsi="Arial" w:cs="Arial"/>
          <w:color w:val="FF0000"/>
          <w:sz w:val="20"/>
          <w:szCs w:val="20"/>
        </w:rPr>
        <w:t>de sodium</w:t>
      </w:r>
      <w:r w:rsidRPr="006D1504">
        <w:rPr>
          <w:rFonts w:ascii="Arial" w:hAnsi="Arial" w:cs="Arial"/>
          <w:sz w:val="20"/>
          <w:szCs w:val="20"/>
        </w:rPr>
        <w:t xml:space="preserve"> avec atteinte de la perméabilité capillaires </w:t>
      </w:r>
      <w:r w:rsidRPr="006D1504">
        <w:sym w:font="Wingdings" w:char="F0E0"/>
      </w:r>
      <w:r w:rsidRPr="006D15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414">
        <w:rPr>
          <w:rFonts w:ascii="Arial" w:hAnsi="Arial" w:cs="Arial"/>
          <w:sz w:val="20"/>
          <w:szCs w:val="20"/>
        </w:rPr>
        <w:t>ttt</w:t>
      </w:r>
      <w:proofErr w:type="spellEnd"/>
      <w:r w:rsidR="009B6414">
        <w:rPr>
          <w:rFonts w:ascii="Arial" w:hAnsi="Arial" w:cs="Arial"/>
          <w:sz w:val="20"/>
          <w:szCs w:val="20"/>
        </w:rPr>
        <w:t> : limiter apport en Na, cortico, surveiller volémie, risques infectieux et thrombotiques</w:t>
      </w:r>
    </w:p>
    <w:p w:rsidR="006D1504" w:rsidRPr="006225CD" w:rsidRDefault="006D1504" w:rsidP="006D1504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Dans la glomérulonéphrite, </w:t>
      </w:r>
      <w:r w:rsidR="009B6414">
        <w:rPr>
          <w:rFonts w:ascii="Arial" w:hAnsi="Arial" w:cs="Arial"/>
          <w:sz w:val="20"/>
          <w:szCs w:val="20"/>
        </w:rPr>
        <w:t>il y a diminution de la filtration glomérulaire (FG)</w:t>
      </w:r>
      <w:r w:rsidRPr="006225CD">
        <w:rPr>
          <w:rFonts w:ascii="Arial" w:hAnsi="Arial" w:cs="Arial"/>
          <w:sz w:val="20"/>
          <w:szCs w:val="20"/>
        </w:rPr>
        <w:t xml:space="preserve"> </w:t>
      </w:r>
      <w:r w:rsidR="009B6414">
        <w:rPr>
          <w:rFonts w:ascii="Arial" w:hAnsi="Arial" w:cs="Arial"/>
          <w:sz w:val="20"/>
          <w:szCs w:val="20"/>
        </w:rPr>
        <w:t>avec arrêt progressif de</w:t>
      </w:r>
      <w:r w:rsidRPr="006225CD">
        <w:rPr>
          <w:rFonts w:ascii="Arial" w:hAnsi="Arial" w:cs="Arial"/>
          <w:sz w:val="20"/>
          <w:szCs w:val="20"/>
        </w:rPr>
        <w:t xml:space="preserve"> </w:t>
      </w:r>
      <w:r w:rsidR="006225CD" w:rsidRPr="006225CD">
        <w:rPr>
          <w:rFonts w:ascii="Arial" w:hAnsi="Arial" w:cs="Arial"/>
          <w:sz w:val="20"/>
          <w:szCs w:val="20"/>
        </w:rPr>
        <w:t>toute</w:t>
      </w:r>
      <w:r w:rsidRPr="006225CD">
        <w:rPr>
          <w:rFonts w:ascii="Arial" w:hAnsi="Arial" w:cs="Arial"/>
          <w:sz w:val="20"/>
          <w:szCs w:val="20"/>
        </w:rPr>
        <w:t xml:space="preserve"> filtration </w:t>
      </w:r>
      <w:r w:rsidR="009B6414">
        <w:rPr>
          <w:rFonts w:ascii="Arial" w:hAnsi="Arial" w:cs="Arial"/>
          <w:sz w:val="20"/>
          <w:szCs w:val="20"/>
        </w:rPr>
        <w:t>et</w:t>
      </w:r>
      <w:r w:rsidRPr="006225CD">
        <w:rPr>
          <w:rFonts w:ascii="Arial" w:hAnsi="Arial" w:cs="Arial"/>
          <w:sz w:val="20"/>
          <w:szCs w:val="20"/>
        </w:rPr>
        <w:t xml:space="preserve"> </w:t>
      </w:r>
      <w:r w:rsidR="009B6414">
        <w:rPr>
          <w:rFonts w:ascii="Arial" w:hAnsi="Arial" w:cs="Arial"/>
          <w:sz w:val="20"/>
          <w:szCs w:val="20"/>
        </w:rPr>
        <w:t>risque d’évolution</w:t>
      </w:r>
      <w:r w:rsidRPr="006225CD">
        <w:rPr>
          <w:rFonts w:ascii="Arial" w:hAnsi="Arial" w:cs="Arial"/>
          <w:sz w:val="20"/>
          <w:szCs w:val="20"/>
        </w:rPr>
        <w:t xml:space="preserve"> vers une </w:t>
      </w:r>
      <w:r w:rsidRPr="009B6414">
        <w:rPr>
          <w:rFonts w:ascii="Arial" w:hAnsi="Arial" w:cs="Arial"/>
          <w:color w:val="FF0000"/>
          <w:sz w:val="20"/>
          <w:szCs w:val="20"/>
        </w:rPr>
        <w:t>IRA</w:t>
      </w:r>
      <w:r w:rsidRPr="006225CD">
        <w:rPr>
          <w:rFonts w:ascii="Arial" w:hAnsi="Arial" w:cs="Arial"/>
          <w:sz w:val="20"/>
          <w:szCs w:val="20"/>
        </w:rPr>
        <w:sym w:font="Wingdings" w:char="F0E0"/>
      </w:r>
    </w:p>
    <w:p w:rsidR="006D1504" w:rsidRPr="006225CD" w:rsidRDefault="006D1504" w:rsidP="006D1504">
      <w:pPr>
        <w:pStyle w:val="Paragraphedeliste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6225CD">
        <w:rPr>
          <w:rFonts w:ascii="Arial" w:hAnsi="Arial" w:cs="Arial"/>
          <w:sz w:val="20"/>
          <w:szCs w:val="20"/>
        </w:rPr>
        <w:t>Rétention H+ et K+</w:t>
      </w:r>
      <w:r w:rsidR="006225CD" w:rsidRPr="006225CD">
        <w:rPr>
          <w:rFonts w:ascii="Arial" w:hAnsi="Arial" w:cs="Arial"/>
          <w:sz w:val="20"/>
          <w:szCs w:val="20"/>
        </w:rPr>
        <w:sym w:font="Wingdings" w:char="F0E0"/>
      </w:r>
      <w:r w:rsidR="006225CD" w:rsidRPr="006225CD">
        <w:rPr>
          <w:rFonts w:ascii="Arial" w:hAnsi="Arial" w:cs="Arial"/>
          <w:sz w:val="20"/>
          <w:szCs w:val="20"/>
        </w:rPr>
        <w:t xml:space="preserve"> acidose et hyperkaliémie dangereuse</w:t>
      </w:r>
    </w:p>
    <w:p w:rsidR="006225CD" w:rsidRDefault="006225CD" w:rsidP="006D1504">
      <w:pPr>
        <w:pStyle w:val="Paragraphedeliste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Rétention d’eau </w:t>
      </w:r>
      <w:r w:rsidRPr="006225CD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HTA, œdème pulmonaire, 3</w:t>
      </w:r>
      <w:r w:rsidRPr="006225CD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secteur</w:t>
      </w:r>
    </w:p>
    <w:p w:rsidR="006225CD" w:rsidRDefault="006225CD" w:rsidP="006D1504">
      <w:pPr>
        <w:pStyle w:val="Paragraphedeliste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Perte de protéine similaire à SN mais en moins fort</w:t>
      </w:r>
    </w:p>
    <w:p w:rsidR="009B6414" w:rsidRPr="009B6414" w:rsidRDefault="009B6414" w:rsidP="009B6414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Ttt</w:t>
      </w:r>
      <w:proofErr w:type="spellEnd"/>
      <w:r>
        <w:rPr>
          <w:rFonts w:ascii="Arial" w:hAnsi="Arial" w:cs="Arial"/>
          <w:sz w:val="20"/>
          <w:szCs w:val="20"/>
        </w:rPr>
        <w:t> : Limiter apports en Na et K, Lasix (surcharge liquidienne), anti HTA (anti calcique ex : amlodipine), Bicarbonates si acidose</w:t>
      </w:r>
    </w:p>
    <w:p w:rsidR="009B7A10" w:rsidRPr="000A324E" w:rsidRDefault="00E82B78" w:rsidP="00E82B7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A324E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3962400" cy="4019550"/>
            <wp:effectExtent l="19050" t="0" r="0" b="0"/>
            <wp:docPr id="2" name="Image 2" descr="C:\Documents and Settings\poli\Bureau\Mechanisms_of_glomerular_d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li\Bureau\Mechanisms_of_glomerular_da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17" w:rsidRPr="000A324E" w:rsidRDefault="00C55A17" w:rsidP="00E82B7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 w:eastAsia="fr-CH"/>
        </w:rPr>
      </w:pPr>
      <w:r w:rsidRPr="000A324E">
        <w:rPr>
          <w:rStyle w:val="footnotes"/>
          <w:rFonts w:ascii="Arial" w:hAnsi="Arial" w:cs="Arial"/>
          <w:sz w:val="20"/>
          <w:szCs w:val="20"/>
          <w:lang w:val="en-US"/>
        </w:rPr>
        <w:t>GEC: glomerular epithelial cells; GEN: glomerular endothelial cells; MC: mesangial cells; PMNs; polymorphonuclear cells.</w:t>
      </w:r>
    </w:p>
    <w:p w:rsidR="00C55A17" w:rsidRPr="000A324E" w:rsidRDefault="00C55A17" w:rsidP="00E82B7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 w:eastAsia="fr-CH"/>
        </w:rPr>
      </w:pPr>
    </w:p>
    <w:p w:rsidR="000A324E" w:rsidRPr="000A324E" w:rsidRDefault="000A324E" w:rsidP="00E82B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ETIOLOGIES</w:t>
      </w:r>
    </w:p>
    <w:p w:rsidR="00E82B78" w:rsidRPr="000A324E" w:rsidRDefault="00E82B78" w:rsidP="00E82B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u w:val="single"/>
          <w:lang w:eastAsia="fr-CH"/>
        </w:rPr>
        <w:t>GN primaire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E82B78" w:rsidRPr="000A324E" w:rsidRDefault="00E82B78" w:rsidP="00E82B78">
      <w:pPr>
        <w:pStyle w:val="Paragraphedeliste"/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Maladie</w:t>
      </w:r>
      <w:r w:rsidR="00436FBD"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d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e Berger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r w:rsidR="009B6C2F" w:rsidRPr="000A324E">
        <w:rPr>
          <w:rFonts w:ascii="Arial" w:eastAsia="Times New Roman" w:hAnsi="Arial" w:cs="Arial"/>
          <w:sz w:val="20"/>
          <w:szCs w:val="20"/>
          <w:lang w:eastAsia="fr-CH"/>
        </w:rPr>
        <w:t>né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phropathie à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IgA</w:t>
      </w:r>
      <w:proofErr w:type="spellEnd"/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complément (C3/C4 normal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)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)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= 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cause la plus fréquente</w:t>
      </w:r>
      <w:r w:rsidR="006D1504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t>= forme</w:t>
      </w:r>
      <w:r w:rsidR="006D1504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 xml:space="preserve">peu intense 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du SN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 xml:space="preserve"> résolution rapide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E82B78" w:rsidRPr="000A324E" w:rsidRDefault="00E82B78" w:rsidP="00E82B78">
      <w:pPr>
        <w:pStyle w:val="Paragraphedeliste"/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GN membraneuse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r w:rsidR="006D1504"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C3/C4</w:t>
      </w:r>
      <w:r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abaissé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E82B78" w:rsidRPr="000A324E" w:rsidRDefault="00AF2AD0" w:rsidP="00E82B78">
      <w:pPr>
        <w:pStyle w:val="Paragraphedeliste"/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GN MP type I </w:t>
      </w:r>
      <w:r w:rsidRPr="000A324E">
        <w:rPr>
          <w:rFonts w:ascii="Arial" w:hAnsi="Arial" w:cs="Arial"/>
          <w:sz w:val="20"/>
          <w:szCs w:val="20"/>
        </w:rPr>
        <w:t xml:space="preserve">(prolifération </w:t>
      </w:r>
      <w:proofErr w:type="spellStart"/>
      <w:r w:rsidRPr="000A324E">
        <w:rPr>
          <w:rFonts w:ascii="Arial" w:hAnsi="Arial" w:cs="Arial"/>
          <w:sz w:val="20"/>
          <w:szCs w:val="20"/>
        </w:rPr>
        <w:t>mésengiale</w:t>
      </w:r>
      <w:proofErr w:type="spellEnd"/>
      <w:r w:rsidRPr="000A324E">
        <w:rPr>
          <w:rFonts w:ascii="Arial" w:hAnsi="Arial" w:cs="Arial"/>
          <w:sz w:val="20"/>
          <w:szCs w:val="20"/>
        </w:rPr>
        <w:t xml:space="preserve"> secondaire à la stimulation par complément) ou type II </w:t>
      </w:r>
    </w:p>
    <w:p w:rsidR="00AB7E0A" w:rsidRPr="000A324E" w:rsidRDefault="00E82B78" w:rsidP="00E82B78">
      <w:pPr>
        <w:pStyle w:val="Paragraphedeliste"/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hAnsi="Arial" w:cs="Arial"/>
          <w:sz w:val="20"/>
          <w:szCs w:val="20"/>
        </w:rPr>
        <w:t xml:space="preserve">M. de </w:t>
      </w:r>
      <w:proofErr w:type="spellStart"/>
      <w:r w:rsidRPr="000A324E">
        <w:rPr>
          <w:rFonts w:ascii="Arial" w:hAnsi="Arial" w:cs="Arial"/>
          <w:sz w:val="20"/>
          <w:szCs w:val="20"/>
        </w:rPr>
        <w:t>Goodpasture</w:t>
      </w:r>
      <w:proofErr w:type="spellEnd"/>
      <w:r w:rsidRPr="000A324E">
        <w:rPr>
          <w:rFonts w:ascii="Arial" w:hAnsi="Arial" w:cs="Arial"/>
          <w:sz w:val="20"/>
          <w:szCs w:val="20"/>
        </w:rPr>
        <w:t xml:space="preserve">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(anti- </w:t>
      </w:r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collagène IV de </w:t>
      </w:r>
      <w:proofErr w:type="spellStart"/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>la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membrane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basale glomérulaire)</w:t>
      </w:r>
    </w:p>
    <w:p w:rsidR="006D1504" w:rsidRPr="006D1504" w:rsidRDefault="00E82B78" w:rsidP="006D1504">
      <w:pPr>
        <w:pStyle w:val="Paragraphedeliste"/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hAnsi="Arial" w:cs="Arial"/>
          <w:sz w:val="20"/>
          <w:szCs w:val="20"/>
        </w:rPr>
        <w:t xml:space="preserve">GN idiopathique </w:t>
      </w:r>
      <w:r w:rsidR="002E66A4" w:rsidRPr="000A324E">
        <w:rPr>
          <w:rFonts w:ascii="Arial" w:hAnsi="Arial" w:cs="Arial"/>
          <w:sz w:val="20"/>
          <w:szCs w:val="20"/>
        </w:rPr>
        <w:t>rapidement progressive (</w:t>
      </w:r>
      <w:proofErr w:type="spellStart"/>
      <w:r w:rsidRPr="000A324E">
        <w:rPr>
          <w:rFonts w:ascii="Arial" w:hAnsi="Arial" w:cs="Arial"/>
          <w:sz w:val="20"/>
          <w:szCs w:val="20"/>
        </w:rPr>
        <w:t>crescentrique</w:t>
      </w:r>
      <w:proofErr w:type="spellEnd"/>
      <w:r w:rsidR="002E66A4" w:rsidRPr="000A324E">
        <w:rPr>
          <w:rFonts w:ascii="Arial" w:eastAsia="Times New Roman" w:hAnsi="Arial" w:cs="Arial"/>
          <w:sz w:val="20"/>
          <w:szCs w:val="20"/>
          <w:u w:val="single"/>
          <w:lang w:eastAsia="fr-CH"/>
        </w:rPr>
        <w:t>)</w:t>
      </w:r>
    </w:p>
    <w:p w:rsidR="00E82B78" w:rsidRPr="000A324E" w:rsidRDefault="00E82B78" w:rsidP="00E82B7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</w:p>
    <w:p w:rsidR="00E82B78" w:rsidRPr="000A324E" w:rsidRDefault="00E82B78" w:rsidP="00E82B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u w:val="single"/>
          <w:lang w:eastAsia="fr-CH"/>
        </w:rPr>
        <w:t>GN secondaire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</w:p>
    <w:p w:rsidR="004C568C" w:rsidRDefault="00E82B78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Post-infectieuses</w:t>
      </w:r>
      <w:r w:rsidR="006D1504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(fréquente)</w:t>
      </w:r>
    </w:p>
    <w:p w:rsidR="004C568C" w:rsidRPr="006D1504" w:rsidRDefault="002966AF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Streptocoque A (GAS)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C3/C4 souvent </w:t>
      </w:r>
      <w:r w:rsidR="006D1504" w:rsidRPr="006D1504">
        <w:rPr>
          <w:rFonts w:ascii="Arial" w:eastAsia="Times New Roman" w:hAnsi="Arial" w:cs="Arial"/>
          <w:color w:val="FF0000"/>
          <w:sz w:val="20"/>
          <w:szCs w:val="20"/>
          <w:u w:val="single"/>
          <w:lang w:eastAsia="fr-CH"/>
        </w:rPr>
        <w:t>très abaissé</w:t>
      </w:r>
    </w:p>
    <w:p w:rsidR="004C568C" w:rsidRDefault="004C568C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E</w:t>
      </w:r>
      <w:r w:rsidR="00E82B78" w:rsidRPr="000A324E">
        <w:rPr>
          <w:rFonts w:ascii="Arial" w:eastAsia="Times New Roman" w:hAnsi="Arial" w:cs="Arial"/>
          <w:sz w:val="20"/>
          <w:szCs w:val="20"/>
          <w:lang w:eastAsia="fr-CH"/>
        </w:rPr>
        <w:t>ndocard</w:t>
      </w:r>
      <w:r>
        <w:rPr>
          <w:rFonts w:ascii="Arial" w:eastAsia="Times New Roman" w:hAnsi="Arial" w:cs="Arial"/>
          <w:sz w:val="20"/>
          <w:szCs w:val="20"/>
          <w:lang w:eastAsia="fr-CH"/>
        </w:rPr>
        <w:t>ite (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Staph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strepto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viridans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4C568C" w:rsidRDefault="004C568C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A</w:t>
      </w:r>
      <w:r w:rsidR="00E82B78" w:rsidRPr="000A324E">
        <w:rPr>
          <w:rFonts w:ascii="Arial" w:eastAsia="Times New Roman" w:hAnsi="Arial" w:cs="Arial"/>
          <w:sz w:val="20"/>
          <w:szCs w:val="20"/>
          <w:lang w:eastAsia="fr-CH"/>
        </w:rPr>
        <w:t>bcès viscéral (</w:t>
      </w:r>
      <w:proofErr w:type="spellStart"/>
      <w:r w:rsidR="00E82B78" w:rsidRPr="000A324E">
        <w:rPr>
          <w:rFonts w:ascii="Arial" w:eastAsia="Times New Roman" w:hAnsi="Arial" w:cs="Arial"/>
          <w:sz w:val="20"/>
          <w:szCs w:val="20"/>
          <w:lang w:eastAsia="fr-CH"/>
        </w:rPr>
        <w:t>E.Coli</w:t>
      </w:r>
      <w:proofErr w:type="spellEnd"/>
      <w:r w:rsidR="00E82B78" w:rsidRPr="000A324E">
        <w:rPr>
          <w:rFonts w:ascii="Arial" w:eastAsia="Times New Roman" w:hAnsi="Arial" w:cs="Arial"/>
          <w:sz w:val="20"/>
          <w:szCs w:val="20"/>
          <w:lang w:eastAsia="fr-CH"/>
        </w:rPr>
        <w:t>, Pseudomonas, Proteus</w:t>
      </w:r>
      <w:r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4C568C" w:rsidRDefault="00E82B78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Pneum</w:t>
      </w:r>
      <w:r w:rsidR="004C568C">
        <w:rPr>
          <w:rFonts w:ascii="Arial" w:eastAsia="Times New Roman" w:hAnsi="Arial" w:cs="Arial"/>
          <w:sz w:val="20"/>
          <w:szCs w:val="20"/>
          <w:lang w:eastAsia="fr-CH"/>
        </w:rPr>
        <w:t>onie (pneumocoque, mycoplasme)</w:t>
      </w:r>
    </w:p>
    <w:p w:rsidR="004C568C" w:rsidRDefault="00E82B78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Fièvre typhoïde, </w:t>
      </w:r>
    </w:p>
    <w:p w:rsidR="004C568C" w:rsidRDefault="00E82B78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Virale (EBV, CMV, VZV, RO</w:t>
      </w:r>
      <w:r w:rsidR="004C568C">
        <w:rPr>
          <w:rFonts w:ascii="Arial" w:eastAsia="Times New Roman" w:hAnsi="Arial" w:cs="Arial"/>
          <w:sz w:val="20"/>
          <w:szCs w:val="20"/>
          <w:lang w:eastAsia="fr-CH"/>
        </w:rPr>
        <w:t xml:space="preserve">R, HBV, </w:t>
      </w:r>
      <w:proofErr w:type="spellStart"/>
      <w:r w:rsidR="004C568C">
        <w:rPr>
          <w:rFonts w:ascii="Arial" w:eastAsia="Times New Roman" w:hAnsi="Arial" w:cs="Arial"/>
          <w:sz w:val="20"/>
          <w:szCs w:val="20"/>
          <w:lang w:eastAsia="fr-CH"/>
        </w:rPr>
        <w:t>parvo</w:t>
      </w:r>
      <w:proofErr w:type="spellEnd"/>
      <w:r w:rsidR="004C568C">
        <w:rPr>
          <w:rFonts w:ascii="Arial" w:eastAsia="Times New Roman" w:hAnsi="Arial" w:cs="Arial"/>
          <w:sz w:val="20"/>
          <w:szCs w:val="20"/>
          <w:lang w:eastAsia="fr-CH"/>
        </w:rPr>
        <w:t xml:space="preserve"> B19, </w:t>
      </w:r>
      <w:proofErr w:type="spellStart"/>
      <w:r w:rsidR="004C568C">
        <w:rPr>
          <w:rFonts w:ascii="Arial" w:eastAsia="Times New Roman" w:hAnsi="Arial" w:cs="Arial"/>
          <w:sz w:val="20"/>
          <w:szCs w:val="20"/>
          <w:lang w:eastAsia="fr-CH"/>
        </w:rPr>
        <w:t>Coxsackie</w:t>
      </w:r>
      <w:proofErr w:type="spellEnd"/>
      <w:r w:rsidR="004C568C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E82B78" w:rsidRPr="000A324E" w:rsidRDefault="004C568C" w:rsidP="004C568C">
      <w:pPr>
        <w:pStyle w:val="Paragraphedelist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P</w:t>
      </w:r>
      <w:r w:rsidR="00E82B78" w:rsidRPr="000A324E">
        <w:rPr>
          <w:rFonts w:ascii="Arial" w:eastAsia="Times New Roman" w:hAnsi="Arial" w:cs="Arial"/>
          <w:sz w:val="20"/>
          <w:szCs w:val="20"/>
          <w:lang w:eastAsia="fr-CH"/>
        </w:rPr>
        <w:t>arasitaire (malaria, toxoplasmose, filariose, schistosomes)</w:t>
      </w:r>
    </w:p>
    <w:p w:rsidR="00E82B78" w:rsidRDefault="00E82B78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Henoch-Schönlein</w:t>
      </w:r>
      <w:proofErr w:type="spellEnd"/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proofErr w:type="spellStart"/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>vasculite</w:t>
      </w:r>
      <w:proofErr w:type="spellEnd"/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761BC2" w:rsidRPr="000A324E" w:rsidRDefault="00761BC2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SHU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(hémolyse, </w:t>
      </w:r>
      <w:proofErr w:type="spellStart"/>
      <w:r w:rsidR="006D1504">
        <w:rPr>
          <w:rFonts w:ascii="Arial" w:eastAsia="Times New Roman" w:hAnsi="Arial" w:cs="Arial"/>
          <w:sz w:val="20"/>
          <w:szCs w:val="20"/>
          <w:lang w:eastAsia="fr-CH"/>
        </w:rPr>
        <w:t>fragmentocytes</w:t>
      </w:r>
      <w:proofErr w:type="spellEnd"/>
      <w:r w:rsidR="006D1504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E82B78" w:rsidRPr="000A324E" w:rsidRDefault="00E82B78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LED</w:t>
      </w:r>
      <w:r w:rsidR="00AF2AD0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(dépôt rénal de complexes immuns)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r w:rsidR="006D1504"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C3/C4 abaissé</w:t>
      </w:r>
      <w:r w:rsidR="006D1504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E82B78" w:rsidRDefault="00E82B78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Wegener</w:t>
      </w:r>
    </w:p>
    <w:p w:rsidR="00761BC2" w:rsidRDefault="00761BC2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Néphrite interstitielle: atteinte tubulaire +/-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oligo-anurie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 2° à un traitement médicamenteux (surtout AB, AINS) avec EF, rash, éosinophilie, arthralgie</w:t>
      </w:r>
    </w:p>
    <w:p w:rsidR="00761BC2" w:rsidRPr="000A324E" w:rsidRDefault="00761BC2" w:rsidP="00E82B78">
      <w:pPr>
        <w:pStyle w:val="Paragraphedeliste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Néphrite toxique : aminosides,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cispaltine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, métaux lourds, amphotéricine B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risque d’IRA sur nécrose tubulaire</w:t>
      </w:r>
    </w:p>
    <w:p w:rsidR="00B722B6" w:rsidRPr="000A324E" w:rsidRDefault="00B722B6" w:rsidP="00B722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</w:p>
    <w:p w:rsidR="00B722B6" w:rsidRPr="000A324E" w:rsidRDefault="00B722B6" w:rsidP="00B722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</w:p>
    <w:p w:rsidR="00B722B6" w:rsidRPr="000A324E" w:rsidRDefault="00B722B6" w:rsidP="00B722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u w:val="single"/>
          <w:lang w:eastAsia="fr-CH"/>
        </w:rPr>
        <w:t>Classification des GN selon mode de présentation</w:t>
      </w:r>
    </w:p>
    <w:p w:rsidR="00B722B6" w:rsidRPr="000A324E" w:rsidRDefault="00B722B6" w:rsidP="00B722B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GN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aigüe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6D1504" w:rsidRPr="006D150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hématurie d’apparition brutale +/- protéinurie avec </w:t>
      </w:r>
      <w:r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rétention H</w:t>
      </w:r>
      <w:r w:rsidRPr="006D1504"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fr-CH"/>
        </w:rPr>
        <w:t>2</w:t>
      </w:r>
      <w:r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O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et </w:t>
      </w:r>
      <w:r w:rsidRPr="006D1504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diminution de la FG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9B6414" w:rsidRPr="009B641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Penser à GN post infectieuses et HS</w:t>
      </w:r>
    </w:p>
    <w:p w:rsidR="00B722B6" w:rsidRPr="000A324E" w:rsidRDefault="00B722B6" w:rsidP="00B722B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GN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rapidement progressive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9B6414" w:rsidRPr="009B641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débute comme une GN aigüe </w:t>
      </w:r>
      <w:r w:rsidRPr="009B6414">
        <w:rPr>
          <w:rFonts w:ascii="Arial" w:eastAsia="Times New Roman" w:hAnsi="Arial" w:cs="Arial"/>
          <w:sz w:val="20"/>
          <w:szCs w:val="20"/>
          <w:u w:val="single"/>
          <w:lang w:eastAsia="fr-CH"/>
        </w:rPr>
        <w:t>puis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perte progressive de la fonction rénale (jours à mois) </w:t>
      </w:r>
      <w:r w:rsidR="009B6414" w:rsidRPr="009B641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Berger, GN MP,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Goodpasture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>, Wegener, LED</w:t>
      </w:r>
      <w:r w:rsidR="000A324E">
        <w:rPr>
          <w:rFonts w:ascii="Arial" w:eastAsia="Times New Roman" w:hAnsi="Arial" w:cs="Arial"/>
          <w:sz w:val="20"/>
          <w:szCs w:val="20"/>
          <w:lang w:eastAsia="fr-CH"/>
        </w:rPr>
        <w:t>, post-streptococcique, HS. Le d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iagnostic </w:t>
      </w:r>
      <w:r w:rsidR="000A324E">
        <w:rPr>
          <w:rFonts w:ascii="Arial" w:eastAsia="Times New Roman" w:hAnsi="Arial" w:cs="Arial"/>
          <w:sz w:val="20"/>
          <w:szCs w:val="20"/>
          <w:lang w:eastAsia="fr-CH"/>
        </w:rPr>
        <w:t>se pose par la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biopsie </w:t>
      </w:r>
      <w:r w:rsidR="009B6414" w:rsidRPr="009B6414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formation de croissant. Risque d’évolution en IR terminale dans 50% des cas malgré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ttt</w:t>
      </w:r>
      <w:proofErr w:type="spellEnd"/>
    </w:p>
    <w:p w:rsidR="00B722B6" w:rsidRPr="009B6414" w:rsidRDefault="00B722B6" w:rsidP="009B641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GN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chronique </w:t>
      </w:r>
      <w:r w:rsidR="009B6414" w:rsidRPr="009B6414">
        <w:rPr>
          <w:rFonts w:ascii="Arial" w:eastAsia="Times New Roman" w:hAnsi="Arial" w:cs="Arial"/>
          <w:b/>
          <w:sz w:val="20"/>
          <w:szCs w:val="20"/>
          <w:lang w:eastAsia="fr-CH"/>
        </w:rPr>
        <w:sym w:font="Wingdings" w:char="F0E0"/>
      </w:r>
      <w:r w:rsidRPr="009B6414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Pr="009B6414">
        <w:rPr>
          <w:rFonts w:ascii="Arial" w:eastAsia="Times New Roman" w:hAnsi="Arial" w:cs="Arial"/>
          <w:sz w:val="20"/>
          <w:szCs w:val="20"/>
          <w:lang w:eastAsia="fr-CH"/>
        </w:rPr>
        <w:t xml:space="preserve">hématurie et protéinurie asymptomatique +/- HTA=&gt; GN MP, Berger, LED, </w:t>
      </w:r>
      <w:proofErr w:type="spellStart"/>
      <w:r w:rsidRPr="009B6414">
        <w:rPr>
          <w:rFonts w:ascii="Arial" w:eastAsia="Times New Roman" w:hAnsi="Arial" w:cs="Arial"/>
          <w:sz w:val="20"/>
          <w:szCs w:val="20"/>
          <w:lang w:eastAsia="fr-CH"/>
        </w:rPr>
        <w:t>Goodpasture</w:t>
      </w:r>
      <w:proofErr w:type="spellEnd"/>
      <w:r w:rsidRPr="009B6414">
        <w:rPr>
          <w:rFonts w:ascii="Arial" w:eastAsia="Times New Roman" w:hAnsi="Arial" w:cs="Arial"/>
          <w:sz w:val="20"/>
          <w:szCs w:val="20"/>
          <w:lang w:eastAsia="fr-CH"/>
        </w:rPr>
        <w:t>, Wegener</w:t>
      </w:r>
    </w:p>
    <w:p w:rsidR="00B722B6" w:rsidRPr="000A324E" w:rsidRDefault="00B722B6" w:rsidP="00B722B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Hématurie macroscopique récidivante et transitoire</w:t>
      </w:r>
      <w:r w:rsidR="009B6414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: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Souvent Berger et survient 1-2 jours après une IVRS. Aussi dans Alport</w:t>
      </w:r>
      <w:r w:rsidR="0049726E" w:rsidRPr="000A324E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49726E" w:rsidRPr="000A324E" w:rsidRDefault="0049726E" w:rsidP="004972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</w:p>
    <w:p w:rsidR="00BF37BC" w:rsidRPr="000A324E" w:rsidRDefault="009B6C2F" w:rsidP="00BF37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PRISE EN CHARGE</w:t>
      </w:r>
      <w:r w:rsidR="00BF37BC"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 xml:space="preserve"> </w:t>
      </w:r>
    </w:p>
    <w:p w:rsidR="0049726E" w:rsidRPr="000A324E" w:rsidRDefault="0049726E" w:rsidP="00BF37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Anamnèse :</w:t>
      </w:r>
    </w:p>
    <w:p w:rsidR="0049726E" w:rsidRPr="000A324E" w:rsidRDefault="0049726E" w:rsidP="0049726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AP : pb cutané, ophtalmologique, articulaire (LED), audition (Alport), angine récente ou IVRS (</w:t>
      </w:r>
      <w:r w:rsidR="00246FB0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GN post </w:t>
      </w:r>
      <w:proofErr w:type="spellStart"/>
      <w:r w:rsidR="00246FB0" w:rsidRPr="000A324E">
        <w:rPr>
          <w:rFonts w:ascii="Arial" w:eastAsia="Times New Roman" w:hAnsi="Arial" w:cs="Arial"/>
          <w:sz w:val="20"/>
          <w:szCs w:val="20"/>
          <w:lang w:eastAsia="fr-CH"/>
        </w:rPr>
        <w:t>S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trepto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ou post infectieuse), prise de médicaments (néphrite interstitielle)</w:t>
      </w:r>
    </w:p>
    <w:p w:rsidR="0049726E" w:rsidRPr="000A324E" w:rsidRDefault="0049726E" w:rsidP="0049726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AF de problèmes rénaux ou immunologiques</w:t>
      </w:r>
    </w:p>
    <w:p w:rsidR="0049726E" w:rsidRPr="000A324E" w:rsidRDefault="0049726E" w:rsidP="0049726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Hématurie </w:t>
      </w:r>
      <w:r w:rsidR="00BF37BC" w:rsidRPr="000A324E">
        <w:rPr>
          <w:rFonts w:ascii="Arial" w:eastAsia="Times New Roman" w:hAnsi="Arial" w:cs="Arial"/>
          <w:sz w:val="20"/>
          <w:szCs w:val="20"/>
          <w:lang w:eastAsia="fr-CH"/>
        </w:rPr>
        <w:t>(si &gt;5 GB/ml)</w:t>
      </w:r>
    </w:p>
    <w:p w:rsidR="0049726E" w:rsidRPr="000A324E" w:rsidRDefault="0049726E" w:rsidP="0049726E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Micro ou macroscopique ?</w:t>
      </w:r>
    </w:p>
    <w:p w:rsidR="0049726E" w:rsidRPr="000A324E" w:rsidRDefault="0049726E" w:rsidP="0049726E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Couleur des urines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Rouge =&gt; en faveur d’une atteinte basse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Coca= vieux sang =&gt; en faveur d’une atteinte glomérulaire</w:t>
      </w:r>
    </w:p>
    <w:p w:rsidR="0049726E" w:rsidRPr="000A324E" w:rsidRDefault="0049726E" w:rsidP="0049726E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Cinétique de l’hématurie :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En début de jet = origine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uréthrale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probable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En fin de jet = origine glomérulaire probable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Tout au long du jet= origine vésicale probable</w:t>
      </w:r>
    </w:p>
    <w:p w:rsidR="0049726E" w:rsidRPr="000A324E" w:rsidRDefault="0049726E" w:rsidP="0049726E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Aspect des GR au sédiment :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Pas de cylindre en faveur d’une atteinte basse</w:t>
      </w:r>
    </w:p>
    <w:p w:rsidR="0049726E" w:rsidRPr="000A324E" w:rsidRDefault="0049726E" w:rsidP="0049726E">
      <w:pPr>
        <w:pStyle w:val="Paragraphedeliste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Cylindre en faveur d’une origine glomérulaire</w:t>
      </w:r>
    </w:p>
    <w:p w:rsidR="0049726E" w:rsidRPr="000A324E" w:rsidRDefault="00BF37BC" w:rsidP="0049726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Mesure </w:t>
      </w:r>
      <w:r w:rsidR="0049726E"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TA</w:t>
      </w:r>
    </w:p>
    <w:p w:rsidR="0049726E" w:rsidRPr="000A324E" w:rsidRDefault="00BF37BC" w:rsidP="0049726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LABO</w:t>
      </w:r>
    </w:p>
    <w:p w:rsidR="004651A5" w:rsidRPr="000A324E" w:rsidRDefault="004651A5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FSC :</w:t>
      </w:r>
    </w:p>
    <w:p w:rsidR="00761BC2" w:rsidRDefault="004651A5" w:rsidP="004651A5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61BC2">
        <w:rPr>
          <w:rFonts w:ascii="Arial" w:eastAsia="Times New Roman" w:hAnsi="Arial" w:cs="Arial"/>
          <w:sz w:val="20"/>
          <w:szCs w:val="20"/>
          <w:lang w:eastAsia="fr-CH"/>
        </w:rPr>
        <w:t>Anémie de dilution</w:t>
      </w:r>
      <w:r w:rsidR="00907BC8" w:rsidRPr="00761BC2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761BC2" w:rsidRDefault="00761BC2" w:rsidP="004651A5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Hémolyse (si HS, SHU)</w:t>
      </w:r>
    </w:p>
    <w:p w:rsidR="004651A5" w:rsidRDefault="004651A5" w:rsidP="004651A5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61BC2">
        <w:rPr>
          <w:rFonts w:ascii="Arial" w:eastAsia="Times New Roman" w:hAnsi="Arial" w:cs="Arial"/>
          <w:sz w:val="20"/>
          <w:szCs w:val="20"/>
          <w:lang w:eastAsia="fr-CH"/>
        </w:rPr>
        <w:t xml:space="preserve">Thrombopénie </w:t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>(</w:t>
      </w:r>
      <w:r w:rsidRPr="00761BC2">
        <w:rPr>
          <w:rFonts w:ascii="Arial" w:eastAsia="Times New Roman" w:hAnsi="Arial" w:cs="Arial"/>
          <w:sz w:val="20"/>
          <w:szCs w:val="20"/>
          <w:lang w:eastAsia="fr-CH"/>
        </w:rPr>
        <w:t>si HS</w:t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761BC2" w:rsidRPr="00761BC2" w:rsidRDefault="00761BC2" w:rsidP="004651A5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Eosinophilie (si néphrite interstitielle)</w:t>
      </w:r>
    </w:p>
    <w:p w:rsidR="00BF37BC" w:rsidRPr="000A324E" w:rsidRDefault="000C60AC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Urine</w:t>
      </w:r>
      <w:r w:rsidR="00BF37BC" w:rsidRPr="000A324E">
        <w:rPr>
          <w:rFonts w:ascii="Arial" w:eastAsia="Times New Roman" w:hAnsi="Arial" w:cs="Arial"/>
          <w:sz w:val="20"/>
          <w:szCs w:val="20"/>
          <w:lang w:eastAsia="fr-CH"/>
        </w:rPr>
        <w:t>:</w:t>
      </w:r>
    </w:p>
    <w:p w:rsidR="004651A5" w:rsidRPr="000A324E" w:rsidRDefault="0076252B" w:rsidP="00BF37BC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lastRenderedPageBreak/>
        <w:t>Couleur</w:t>
      </w:r>
    </w:p>
    <w:p w:rsidR="00BF37BC" w:rsidRPr="000A324E" w:rsidRDefault="00BF37BC" w:rsidP="00BF37BC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Stix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(hématurie, protéinurie, DU</w:t>
      </w:r>
      <w:r w:rsidR="002966AF" w:rsidRPr="000A324E">
        <w:rPr>
          <w:rFonts w:ascii="Arial" w:eastAsia="Times New Roman" w:hAnsi="Arial" w:cs="Arial"/>
          <w:sz w:val="20"/>
          <w:szCs w:val="20"/>
          <w:lang w:eastAsia="fr-CH"/>
        </w:rPr>
        <w:t>&gt;1020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BF37BC" w:rsidRPr="000A324E" w:rsidRDefault="00BF37BC" w:rsidP="00BF37BC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Sédiment urinaire (Nb GR, GB, cylindres)</w:t>
      </w:r>
      <w:r w:rsidR="002966AF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+/- récolte urine de 24h pour juger plus précisément du degré de protéinurie</w:t>
      </w:r>
    </w:p>
    <w:p w:rsidR="00BF37BC" w:rsidRPr="000A324E" w:rsidRDefault="00BF37BC" w:rsidP="00BF37BC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Spot urinaire (Ca/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créat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, TRP, </w:t>
      </w:r>
      <w:r w:rsidR="009B6C2F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et si besoin d’exclure une insuffisance pré-rénale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FeNa</w:t>
      </w:r>
      <w:proofErr w:type="spellEnd"/>
      <w:r w:rsidR="00AE0F97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9B6C2F" w:rsidRPr="000A324E">
        <w:rPr>
          <w:rFonts w:ascii="Arial" w:eastAsia="Times New Roman" w:hAnsi="Arial" w:cs="Arial"/>
          <w:sz w:val="20"/>
          <w:szCs w:val="20"/>
          <w:lang w:eastAsia="fr-CH"/>
        </w:rPr>
        <w:t>&lt;1</w:t>
      </w:r>
      <w:r w:rsidR="00576EA5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, U </w:t>
      </w:r>
      <w:proofErr w:type="spellStart"/>
      <w:proofErr w:type="gramStart"/>
      <w:r w:rsidR="00576EA5" w:rsidRPr="000A324E">
        <w:rPr>
          <w:rFonts w:ascii="Arial" w:eastAsia="Times New Roman" w:hAnsi="Arial" w:cs="Arial"/>
          <w:sz w:val="20"/>
          <w:szCs w:val="20"/>
          <w:lang w:eastAsia="fr-CH"/>
        </w:rPr>
        <w:t>ur</w:t>
      </w:r>
      <w:proofErr w:type="spellEnd"/>
      <w:r w:rsidR="00576EA5" w:rsidRPr="000A324E">
        <w:rPr>
          <w:rFonts w:ascii="Arial" w:eastAsia="Times New Roman" w:hAnsi="Arial" w:cs="Arial"/>
          <w:sz w:val="20"/>
          <w:szCs w:val="20"/>
          <w:lang w:eastAsia="fr-CH"/>
        </w:rPr>
        <w:t>./</w:t>
      </w:r>
      <w:proofErr w:type="gramEnd"/>
      <w:r w:rsidR="00576EA5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U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pl</w:t>
      </w:r>
      <w:r w:rsidR="009B6C2F" w:rsidRPr="000A324E">
        <w:rPr>
          <w:rFonts w:ascii="Arial" w:eastAsia="Times New Roman" w:hAnsi="Arial" w:cs="Arial"/>
          <w:sz w:val="20"/>
          <w:szCs w:val="20"/>
          <w:lang w:eastAsia="fr-CH"/>
        </w:rPr>
        <w:t>&gt;10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,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Créat.ur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>./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Créat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pl</w:t>
      </w:r>
      <w:r w:rsidR="009B6C2F" w:rsidRPr="000A324E">
        <w:rPr>
          <w:rFonts w:ascii="Arial" w:eastAsia="Times New Roman" w:hAnsi="Arial" w:cs="Arial"/>
          <w:sz w:val="20"/>
          <w:szCs w:val="20"/>
          <w:lang w:eastAsia="fr-CH"/>
        </w:rPr>
        <w:t>&gt;10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)</w:t>
      </w:r>
      <w:r w:rsidR="00067D1A" w:rsidRPr="000A324E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ED0D78" w:rsidRDefault="00BF37BC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Chimie : </w:t>
      </w:r>
    </w:p>
    <w:p w:rsidR="00ED0D78" w:rsidRDefault="00ED0D78" w:rsidP="00ED0D78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Urée, créatinine pour le reflet de la FG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ED0D78" w:rsidRDefault="00ED0D78" w:rsidP="00ED0D78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Gazométrie, Na, K, Ca, pour </w:t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>estimer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la gravité de l’atteinte rénale</w:t>
      </w:r>
    </w:p>
    <w:p w:rsidR="00BF37BC" w:rsidRPr="000A324E" w:rsidRDefault="00ED0D78" w:rsidP="00ED0D78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P</w:t>
      </w:r>
      <w:r w:rsidR="00BF37BC" w:rsidRPr="000A324E">
        <w:rPr>
          <w:rFonts w:ascii="Arial" w:eastAsia="Times New Roman" w:hAnsi="Arial" w:cs="Arial"/>
          <w:sz w:val="20"/>
          <w:szCs w:val="20"/>
          <w:lang w:eastAsia="fr-CH"/>
        </w:rPr>
        <w:t>rotéines, albumine</w:t>
      </w:r>
    </w:p>
    <w:p w:rsidR="00BF37BC" w:rsidRPr="000A324E" w:rsidRDefault="00BF37BC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Bilan complément : C3, C4</w:t>
      </w:r>
    </w:p>
    <w:p w:rsidR="002966AF" w:rsidRPr="000A324E" w:rsidRDefault="00BF37BC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Bilan pour infection à GAS: </w:t>
      </w:r>
    </w:p>
    <w:p w:rsidR="002966AF" w:rsidRPr="000A324E" w:rsidRDefault="002966AF" w:rsidP="002966AF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Streptotest</w:t>
      </w:r>
      <w:proofErr w:type="spellEnd"/>
      <w:r w:rsidR="000B1CF7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+/- culture gorge ou lésions cutanée</w:t>
      </w:r>
      <w:r w:rsidR="00761BC2">
        <w:rPr>
          <w:rFonts w:ascii="Arial" w:eastAsia="Times New Roman" w:hAnsi="Arial" w:cs="Arial"/>
          <w:sz w:val="20"/>
          <w:szCs w:val="20"/>
          <w:lang w:eastAsia="fr-CH"/>
        </w:rPr>
        <w:t xml:space="preserve"> même si délai anamnestique</w:t>
      </w:r>
    </w:p>
    <w:p w:rsidR="002966AF" w:rsidRPr="000A324E" w:rsidRDefault="002966AF" w:rsidP="002966AF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ASLO (posit</w:t>
      </w:r>
      <w:r w:rsidR="000B1CF7" w:rsidRPr="000A324E">
        <w:rPr>
          <w:rFonts w:ascii="Arial" w:eastAsia="Times New Roman" w:hAnsi="Arial" w:cs="Arial"/>
          <w:sz w:val="20"/>
          <w:szCs w:val="20"/>
          <w:lang w:eastAsia="fr-CH"/>
        </w:rPr>
        <w:t>i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f entre 1-4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sem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plus tard et redevien</w:t>
      </w:r>
      <w:r w:rsidR="000B1CF7" w:rsidRPr="000A324E">
        <w:rPr>
          <w:rFonts w:ascii="Arial" w:eastAsia="Times New Roman" w:hAnsi="Arial" w:cs="Arial"/>
          <w:sz w:val="20"/>
          <w:szCs w:val="20"/>
          <w:lang w:eastAsia="fr-CH"/>
        </w:rPr>
        <w:t>n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ent normaux après 6 mois)</w:t>
      </w:r>
    </w:p>
    <w:p w:rsidR="002966AF" w:rsidRPr="000A324E" w:rsidRDefault="002966AF" w:rsidP="002966AF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anti-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streptokinase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(ASK)</w:t>
      </w:r>
    </w:p>
    <w:p w:rsidR="00BF37BC" w:rsidRPr="000A324E" w:rsidRDefault="00BF37BC" w:rsidP="002966AF">
      <w:pPr>
        <w:pStyle w:val="Paragraphedeliste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anti-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streptodornase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2966AF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(ASD)</w:t>
      </w:r>
    </w:p>
    <w:p w:rsidR="002966AF" w:rsidRPr="000A324E" w:rsidRDefault="002966AF" w:rsidP="002966AF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NB : ASLO+ASK+ASD positif = Se/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Sp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de 98-100% pour GN post</w:t>
      </w:r>
      <w:r w:rsidR="000B1CF7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streptococcique</w:t>
      </w:r>
    </w:p>
    <w:p w:rsidR="003769A2" w:rsidRPr="000A324E" w:rsidRDefault="003769A2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Bilan pour M.de Berger :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IgA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mais augmenté que dans 50% des cas.</w:t>
      </w:r>
    </w:p>
    <w:p w:rsidR="00BF37BC" w:rsidRPr="000A324E" w:rsidRDefault="00BF37BC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Bilan pour LED : FAN</w:t>
      </w:r>
    </w:p>
    <w:p w:rsidR="001B6310" w:rsidRPr="000A324E" w:rsidRDefault="001B6310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c-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ANCa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si suspicion de Wegener</w:t>
      </w:r>
    </w:p>
    <w:p w:rsidR="001B6310" w:rsidRPr="000A324E" w:rsidRDefault="001B6310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Sérologies HBC et HCV si suspicion hépatite</w:t>
      </w:r>
    </w:p>
    <w:p w:rsidR="009B6C2F" w:rsidRPr="000A324E" w:rsidRDefault="009B6C2F" w:rsidP="00BF37B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Biopsie rénale et histologie à discuter avec néphrologues si pas d’amélioration après 2-3 semaine ou si signes de gravité (HTA++, protéinurie, IR)</w:t>
      </w:r>
    </w:p>
    <w:p w:rsidR="003769A2" w:rsidRPr="000A324E" w:rsidRDefault="003769A2" w:rsidP="003769A2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1B6310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B722B6" w:rsidRPr="000A324E" w:rsidRDefault="00067D1A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COMMENT AVANCER DANS LE DIAGNOSTIC</w:t>
      </w:r>
    </w:p>
    <w:p w:rsidR="000C60AC" w:rsidRPr="000A324E" w:rsidRDefault="000C60AC" w:rsidP="00B722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067D1A" w:rsidRPr="000A324E" w:rsidRDefault="000C60AC" w:rsidP="000C60AC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g">
            <w:drawing>
              <wp:inline distT="0" distB="0" distL="0" distR="0">
                <wp:extent cx="7194475" cy="2148129"/>
                <wp:effectExtent l="0" t="0" r="26035" b="2413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475" cy="2148129"/>
                          <a:chOff x="179512" y="2276872"/>
                          <a:chExt cx="8950184" cy="1919956"/>
                        </a:xfrm>
                      </wpg:grpSpPr>
                      <wps:wsp>
                        <wps:cNvPr id="5" name="ZoneTexte 3"/>
                        <wps:cNvSpPr txBox="1"/>
                        <wps:spPr>
                          <a:xfrm>
                            <a:off x="179512" y="3068960"/>
                            <a:ext cx="465288" cy="212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ZoneTexte 6"/>
                        <wps:cNvSpPr txBox="1"/>
                        <wps:spPr>
                          <a:xfrm>
                            <a:off x="1907704" y="2276872"/>
                            <a:ext cx="7182341" cy="74576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-M.De Berger (IgA) hématurie mascroscopique chez 6-12 ans en même temps ou dans les jours suivant une infection</w:t>
                              </w:r>
                            </w:p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-Sd Alport (GN+atteinte ophtalmique et auditive le tout lié à l’X)</w:t>
                              </w:r>
                            </w:p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-Néphrite interstitielle (équivalent allergique rénal en général sur médication)</w:t>
                              </w:r>
                            </w:p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-GN membranaire ou extra-membranaire (IR)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 rot="5400000" flipH="1" flipV="1">
                            <a:off x="467544" y="2852936"/>
                            <a:ext cx="288032" cy="144016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avec flèche 8"/>
                        <wps:cNvCnPr/>
                        <wps:spPr>
                          <a:xfrm rot="16200000" flipH="1">
                            <a:off x="503548" y="3320988"/>
                            <a:ext cx="279648" cy="20764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1691680" y="2636912"/>
                            <a:ext cx="2160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ZoneTexte 4"/>
                        <wps:cNvSpPr txBox="1"/>
                        <wps:spPr>
                          <a:xfrm>
                            <a:off x="738557" y="2492896"/>
                            <a:ext cx="1218122" cy="2236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C3.C4 normal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763688" y="3717032"/>
                            <a:ext cx="2160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Texte 5"/>
                        <wps:cNvSpPr txBox="1"/>
                        <wps:spPr>
                          <a:xfrm>
                            <a:off x="755542" y="3614827"/>
                            <a:ext cx="1288429" cy="2236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C3.C4 diminué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ZoneTexte 7"/>
                        <wps:cNvSpPr txBox="1"/>
                        <wps:spPr>
                          <a:xfrm>
                            <a:off x="1947355" y="3451066"/>
                            <a:ext cx="7182341" cy="7457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-GN Post infectieuse (GAS ou autres 2-3 semaines après) =&gt; AC anti streptodornase et kinase + ASLO (Se/Sp 98-100%)</w:t>
                              </w:r>
                            </w:p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-GN sur LED (signes d’appel si atteinte articulaire, cutanée, …et FAN positifs)</w:t>
                              </w:r>
                            </w:p>
                            <w:p w:rsidR="009B6414" w:rsidRDefault="009B6414" w:rsidP="009B6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-GN Membrano-Prolifératives (diagnostic par biopsie si persistance baisse C3,C4 après 8 semaines 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566.5pt;height:169.15pt;mso-position-horizontal-relative:char;mso-position-vertical-relative:line" coordorigin="1795,22768" coordsize="89501,1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27" type="#_x0000_t202" style="position:absolute;left:1795;top:30689;width:4653;height:21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GN</w:t>
                        </w:r>
                      </w:p>
                    </w:txbxContent>
                  </v:textbox>
                </v:shape>
                <v:shape id="ZoneTexte 6" o:spid="_x0000_s1028" type="#_x0000_t202" style="position:absolute;left:19077;top:22768;width:71823;height:7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" fillcolor="white [3201]" strokecolor="black [3200]" strokeweight="1pt">
                  <v:textbox style="mso-fit-shape-to-text:t">
                    <w:txbxContent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-M.De Berger (IgA) hématurie mascroscopique chez 6-12 ans en même temps ou dans les jours suivant une infection</w:t>
                        </w:r>
                      </w:p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-Sd Alport (GN+atteinte ophtalmique et auditive le tout lié à l’X)</w:t>
                        </w:r>
                      </w:p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-Néphrite interstitielle (équivalent allergique rénal en général sur médication)</w:t>
                        </w:r>
                      </w:p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-GN membranaire ou extra-membranaire (IR)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29" type="#_x0000_t32" style="position:absolute;left:4675;top:28529;width:2880;height:144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" strokecolor="black [3040]">
                  <v:stroke endarrow="classic"/>
                </v:shape>
                <v:shape id="Connecteur droit avec flèche 8" o:spid="_x0000_s1030" type="#_x0000_t32" style="position:absolute;left:5034;top:33210;width:2797;height:207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" strokecolor="black [3040]">
                  <v:stroke endarrow="classic"/>
                </v:shape>
                <v:line id="Connecteur droit 9" o:spid="_x0000_s1031" style="position:absolute;visibility:visible;mso-wrap-style:square" from="16916,26369" to="19077,2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shape id="ZoneTexte 4" o:spid="_x0000_s1032" type="#_x0000_t202" style="position:absolute;left:7385;top:24928;width:12181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" fillcolor="white [3212]" strokecolor="black [3200]" strokeweight="1pt">
                  <v:textbox style="mso-fit-shape-to-text:t">
                    <w:txbxContent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C3.C4 normal</w:t>
                        </w:r>
                      </w:p>
                    </w:txbxContent>
                  </v:textbox>
                </v:shape>
                <v:line id="Connecteur droit 11" o:spid="_x0000_s1033" style="position:absolute;visibility:visible;mso-wrap-style:square" from="17636,37170" to="19797,3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shape id="ZoneTexte 5" o:spid="_x0000_s1034" type="#_x0000_t202" style="position:absolute;left:7555;top:36148;width:12884;height:22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" fillcolor="white [3212]" strokecolor="black [3200]" strokeweight="1pt">
                  <v:textbox style="mso-fit-shape-to-text:t">
                    <w:txbxContent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C3.C4 diminué</w:t>
                        </w:r>
                      </w:p>
                    </w:txbxContent>
                  </v:textbox>
                </v:shape>
                <v:shape id="ZoneTexte 7" o:spid="_x0000_s1035" type="#_x0000_t202" style="position:absolute;left:19473;top:34510;width:71823;height:7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" fillcolor="white [3212]" strokecolor="black [3200]" strokeweight="1pt">
                  <v:textbox style="mso-fit-shape-to-text:t">
                    <w:txbxContent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-GN Post infectieuse (GAS ou autres 2-3 semaines après) =&gt; AC anti streptodornase et kinase + ASLO (Se/Sp 98-100%)</w:t>
                        </w:r>
                      </w:p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-GN sur LED (signes d’appel si atteinte articulaire, cutanée, …et FAN positifs)</w:t>
                        </w:r>
                      </w:p>
                      <w:p w:rsidR="009B6414" w:rsidRDefault="009B6414" w:rsidP="009B6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-GN Membrano-Prolifératives (diagnostic par biopsie si persistance baisse C3,C4 après 8 semaines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0AC" w:rsidRPr="000A324E" w:rsidRDefault="000C60AC" w:rsidP="000C60AC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CH"/>
        </w:rPr>
      </w:pPr>
    </w:p>
    <w:p w:rsidR="001B6310" w:rsidRPr="000A324E" w:rsidRDefault="001B6310" w:rsidP="000C60AC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val="en-US"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val="en-US" w:eastAsia="fr-CH"/>
        </w:rPr>
        <w:t>CRITERES D’HOSPITALISATION</w:t>
      </w:r>
    </w:p>
    <w:p w:rsidR="001B6310" w:rsidRPr="0077463D" w:rsidRDefault="003D53E6" w:rsidP="001B631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77463D">
        <w:rPr>
          <w:rFonts w:ascii="Arial" w:eastAsia="Times New Roman" w:hAnsi="Arial" w:cs="Arial"/>
          <w:sz w:val="20"/>
          <w:szCs w:val="20"/>
          <w:lang w:eastAsia="fr-CH"/>
        </w:rPr>
        <w:t>Oligo-a</w:t>
      </w:r>
      <w:r w:rsidR="001B6310" w:rsidRPr="0077463D">
        <w:rPr>
          <w:rFonts w:ascii="Arial" w:eastAsia="Times New Roman" w:hAnsi="Arial" w:cs="Arial"/>
          <w:sz w:val="20"/>
          <w:szCs w:val="20"/>
          <w:lang w:eastAsia="fr-CH"/>
        </w:rPr>
        <w:t>nurie</w:t>
      </w:r>
      <w:proofErr w:type="spellEnd"/>
      <w:r w:rsidRPr="0077463D">
        <w:rPr>
          <w:rFonts w:ascii="Arial" w:eastAsia="Times New Roman" w:hAnsi="Arial" w:cs="Arial"/>
          <w:sz w:val="20"/>
          <w:szCs w:val="20"/>
          <w:lang w:eastAsia="fr-CH"/>
        </w:rPr>
        <w:t xml:space="preserve"> (qui signe une IR</w:t>
      </w:r>
      <w:r w:rsidR="0077463D" w:rsidRPr="0077463D">
        <w:rPr>
          <w:rFonts w:ascii="Arial" w:eastAsia="Times New Roman" w:hAnsi="Arial" w:cs="Arial"/>
          <w:sz w:val="20"/>
          <w:szCs w:val="20"/>
          <w:lang w:eastAsia="fr-CH"/>
        </w:rPr>
        <w:t xml:space="preserve"> surtout si associé à </w:t>
      </w:r>
      <w:r w:rsidR="0077463D">
        <w:rPr>
          <w:rFonts w:ascii="Arial" w:eastAsia="Times New Roman" w:hAnsi="Arial" w:cs="Arial"/>
          <w:sz w:val="20"/>
          <w:szCs w:val="20"/>
          <w:lang w:eastAsia="fr-CH"/>
        </w:rPr>
        <w:t>augmentation de l’</w:t>
      </w:r>
      <w:r w:rsidR="0077463D" w:rsidRPr="0077463D">
        <w:rPr>
          <w:rFonts w:ascii="Arial" w:eastAsia="Times New Roman" w:hAnsi="Arial" w:cs="Arial"/>
          <w:sz w:val="20"/>
          <w:szCs w:val="20"/>
          <w:lang w:eastAsia="fr-CH"/>
        </w:rPr>
        <w:t xml:space="preserve">azotémie et </w:t>
      </w:r>
      <w:r w:rsidR="0077463D">
        <w:rPr>
          <w:rFonts w:ascii="Arial" w:eastAsia="Times New Roman" w:hAnsi="Arial" w:cs="Arial"/>
          <w:sz w:val="20"/>
          <w:szCs w:val="20"/>
          <w:lang w:eastAsia="fr-CH"/>
        </w:rPr>
        <w:t>créatininémie</w:t>
      </w:r>
      <w:r w:rsidRPr="0077463D">
        <w:rPr>
          <w:rFonts w:ascii="Arial" w:eastAsia="Times New Roman" w:hAnsi="Arial" w:cs="Arial"/>
          <w:sz w:val="20"/>
          <w:szCs w:val="20"/>
          <w:lang w:eastAsia="fr-CH"/>
        </w:rPr>
        <w:t>)</w:t>
      </w:r>
      <w:r w:rsidR="00013453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1B6310" w:rsidRPr="0077463D" w:rsidRDefault="001B6310" w:rsidP="001B631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7463D">
        <w:rPr>
          <w:rFonts w:ascii="Arial" w:eastAsia="Times New Roman" w:hAnsi="Arial" w:cs="Arial"/>
          <w:sz w:val="20"/>
          <w:szCs w:val="20"/>
          <w:lang w:eastAsia="fr-CH"/>
        </w:rPr>
        <w:t>Sd néphrotique</w:t>
      </w:r>
    </w:p>
    <w:p w:rsidR="002D30E0" w:rsidRPr="0077463D" w:rsidRDefault="001B6310" w:rsidP="001B631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HTA </w:t>
      </w:r>
      <w:r w:rsidR="002E66A4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sévère </w:t>
      </w:r>
    </w:p>
    <w:p w:rsidR="001B6310" w:rsidRPr="0077463D" w:rsidRDefault="001B6310" w:rsidP="001B631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Symptômes</w:t>
      </w:r>
      <w:r w:rsidRPr="0077463D">
        <w:rPr>
          <w:rFonts w:ascii="Arial" w:eastAsia="Times New Roman" w:hAnsi="Arial" w:cs="Arial"/>
          <w:sz w:val="20"/>
          <w:szCs w:val="20"/>
          <w:lang w:eastAsia="fr-CH"/>
        </w:rPr>
        <w:t xml:space="preserve"> pulmonaires</w:t>
      </w:r>
    </w:p>
    <w:p w:rsidR="00761BC2" w:rsidRPr="0077463D" w:rsidRDefault="00761BC2" w:rsidP="001B631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77463D">
        <w:rPr>
          <w:rFonts w:ascii="Arial" w:eastAsia="Times New Roman" w:hAnsi="Arial" w:cs="Arial"/>
          <w:sz w:val="20"/>
          <w:szCs w:val="20"/>
          <w:lang w:eastAsia="fr-CH"/>
        </w:rPr>
        <w:t>Déséquilibre électrolytique</w:t>
      </w:r>
    </w:p>
    <w:p w:rsidR="001B6310" w:rsidRPr="0077463D" w:rsidRDefault="001B6310" w:rsidP="000C60AC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AE15B8" w:rsidRDefault="00AE15B8" w:rsidP="002D30E0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AE15B8" w:rsidRDefault="00AE15B8" w:rsidP="002D30E0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AE15B8" w:rsidRDefault="00AE15B8" w:rsidP="002D30E0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1B6310" w:rsidRPr="000A324E" w:rsidRDefault="000C60AC" w:rsidP="002D30E0">
      <w:pPr>
        <w:pStyle w:val="Paragraphedeliste"/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TRAITEMENT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 :</w:t>
      </w:r>
    </w:p>
    <w:p w:rsidR="002E38A4" w:rsidRPr="000A324E" w:rsidRDefault="002E38A4" w:rsidP="000C60AC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Surveiller diurèse, poids, TA, FR, FC, T°</w:t>
      </w:r>
    </w:p>
    <w:p w:rsidR="00E966BE" w:rsidRPr="00AE15B8" w:rsidRDefault="00AE15B8" w:rsidP="000C60AC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TROUBLES ÉLECTROLYTIQUES ET ACIDOBASIQUES </w:t>
      </w:r>
    </w:p>
    <w:p w:rsidR="00892238" w:rsidRDefault="00315246" w:rsidP="00315246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892238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Hyper-K</w:t>
      </w:r>
      <w:proofErr w:type="spellEnd"/>
      <w:r w:rsidR="00AE15B8" w:rsidRPr="00AE15B8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fr-CH"/>
        </w:rPr>
        <w:t>+</w:t>
      </w:r>
      <w:r w:rsidR="00892238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 </w:t>
      </w:r>
      <w:r w:rsidR="00892238">
        <w:rPr>
          <w:rFonts w:ascii="Arial" w:eastAsia="Times New Roman" w:hAnsi="Arial" w:cs="Arial"/>
          <w:b/>
          <w:sz w:val="20"/>
          <w:szCs w:val="20"/>
          <w:lang w:eastAsia="fr-CH"/>
        </w:rPr>
        <w:t>:</w:t>
      </w:r>
    </w:p>
    <w:p w:rsidR="00892238" w:rsidRDefault="00892238" w:rsidP="00892238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C</w:t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>orriger l’acidose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(bicarbonate</w:t>
      </w:r>
      <w:r w:rsidR="008149EB">
        <w:rPr>
          <w:rFonts w:ascii="Arial" w:eastAsia="Times New Roman" w:hAnsi="Arial" w:cs="Arial"/>
          <w:sz w:val="20"/>
          <w:szCs w:val="20"/>
          <w:lang w:eastAsia="fr-CH"/>
        </w:rPr>
        <w:t xml:space="preserve"> IV/PO</w:t>
      </w:r>
      <w:r>
        <w:rPr>
          <w:rFonts w:ascii="Arial" w:eastAsia="Times New Roman" w:hAnsi="Arial" w:cs="Arial"/>
          <w:sz w:val="20"/>
          <w:szCs w:val="20"/>
          <w:lang w:eastAsia="fr-CH"/>
        </w:rPr>
        <w:t>)</w:t>
      </w:r>
      <w:r w:rsidR="00AE15B8">
        <w:rPr>
          <w:rFonts w:ascii="Arial" w:eastAsia="Times New Roman" w:hAnsi="Arial" w:cs="Arial"/>
          <w:sz w:val="20"/>
          <w:szCs w:val="20"/>
          <w:lang w:eastAsia="fr-CH"/>
        </w:rPr>
        <w:t xml:space="preserve"> voir plus bas.</w:t>
      </w:r>
    </w:p>
    <w:p w:rsidR="00892238" w:rsidRDefault="00892238" w:rsidP="00892238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Limiter apports en potassium (régime sans potassium)</w:t>
      </w:r>
    </w:p>
    <w:p w:rsidR="00315246" w:rsidRPr="00315246" w:rsidRDefault="00892238" w:rsidP="00892238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S</w:t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urveiller l’ECG et 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si urgences vitale </w:t>
      </w:r>
      <w:r w:rsidRPr="00892238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proofErr w:type="spellStart"/>
      <w:r w:rsidR="00315246">
        <w:rPr>
          <w:rFonts w:ascii="Arial" w:eastAsia="Times New Roman" w:hAnsi="Arial" w:cs="Arial"/>
          <w:sz w:val="20"/>
          <w:szCs w:val="20"/>
          <w:lang w:eastAsia="fr-CH"/>
        </w:rPr>
        <w:t>ttt</w:t>
      </w:r>
      <w:proofErr w:type="spellEnd"/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par résine échangeuse d’ions, insuline-glucose, dialyse</w:t>
      </w:r>
    </w:p>
    <w:p w:rsidR="00E966BE" w:rsidRDefault="00E966BE" w:rsidP="00E966BE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315246">
        <w:rPr>
          <w:rFonts w:ascii="Arial" w:eastAsia="Times New Roman" w:hAnsi="Arial" w:cs="Arial"/>
          <w:b/>
          <w:sz w:val="20"/>
          <w:szCs w:val="20"/>
          <w:lang w:eastAsia="fr-CH"/>
        </w:rPr>
        <w:lastRenderedPageBreak/>
        <w:t>H</w:t>
      </w:r>
      <w:r w:rsidR="001B6310" w:rsidRPr="00315246">
        <w:rPr>
          <w:rFonts w:ascii="Arial" w:eastAsia="Times New Roman" w:hAnsi="Arial" w:cs="Arial"/>
          <w:b/>
          <w:sz w:val="20"/>
          <w:szCs w:val="20"/>
          <w:lang w:eastAsia="fr-CH"/>
        </w:rPr>
        <w:t>ypo-</w:t>
      </w:r>
      <w:r w:rsidRPr="00315246">
        <w:rPr>
          <w:rFonts w:ascii="Arial" w:eastAsia="Times New Roman" w:hAnsi="Arial" w:cs="Arial"/>
          <w:b/>
          <w:sz w:val="20"/>
          <w:szCs w:val="20"/>
          <w:lang w:eastAsia="fr-CH"/>
        </w:rPr>
        <w:t>Na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(surtout si anurie </w:t>
      </w:r>
      <w:r w:rsidR="00555492">
        <w:rPr>
          <w:rFonts w:ascii="Arial" w:eastAsia="Times New Roman" w:hAnsi="Arial" w:cs="Arial"/>
          <w:sz w:val="20"/>
          <w:szCs w:val="20"/>
          <w:lang w:eastAsia="fr-CH"/>
        </w:rPr>
        <w:t xml:space="preserve">par dilution ou </w:t>
      </w:r>
      <w:r>
        <w:rPr>
          <w:rFonts w:ascii="Arial" w:eastAsia="Times New Roman" w:hAnsi="Arial" w:cs="Arial"/>
          <w:sz w:val="20"/>
          <w:szCs w:val="20"/>
          <w:lang w:eastAsia="fr-CH"/>
        </w:rPr>
        <w:t>boi</w:t>
      </w:r>
      <w:r w:rsidR="00555492">
        <w:rPr>
          <w:rFonts w:ascii="Arial" w:eastAsia="Times New Roman" w:hAnsi="Arial" w:cs="Arial"/>
          <w:sz w:val="20"/>
          <w:szCs w:val="20"/>
          <w:lang w:eastAsia="fr-CH"/>
        </w:rPr>
        <w:t xml:space="preserve">ssons </w:t>
      </w:r>
      <w:r>
        <w:rPr>
          <w:rFonts w:ascii="Arial" w:eastAsia="Times New Roman" w:hAnsi="Arial" w:cs="Arial"/>
          <w:sz w:val="20"/>
          <w:szCs w:val="20"/>
          <w:lang w:eastAsia="fr-CH"/>
        </w:rPr>
        <w:t>hypotoniques (jus de fruit</w:t>
      </w:r>
      <w:r w:rsidR="00EA02D5">
        <w:rPr>
          <w:rFonts w:ascii="Arial" w:eastAsia="Times New Roman" w:hAnsi="Arial" w:cs="Arial"/>
          <w:sz w:val="20"/>
          <w:szCs w:val="20"/>
          <w:lang w:eastAsia="fr-CH"/>
        </w:rPr>
        <w:t xml:space="preserve">s, boissons sucrée, </w:t>
      </w:r>
      <w:r>
        <w:rPr>
          <w:rFonts w:ascii="Arial" w:eastAsia="Times New Roman" w:hAnsi="Arial" w:cs="Arial"/>
          <w:sz w:val="20"/>
          <w:szCs w:val="20"/>
          <w:lang w:eastAsia="fr-CH"/>
        </w:rPr>
        <w:t>coca)</w:t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555492" w:rsidRPr="00555492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au besoin donner du </w:t>
      </w:r>
      <w:proofErr w:type="spellStart"/>
      <w:r w:rsidR="00315246">
        <w:rPr>
          <w:rFonts w:ascii="Arial" w:eastAsia="Times New Roman" w:hAnsi="Arial" w:cs="Arial"/>
          <w:sz w:val="20"/>
          <w:szCs w:val="20"/>
          <w:lang w:eastAsia="fr-CH"/>
        </w:rPr>
        <w:t>NaCl</w:t>
      </w:r>
      <w:proofErr w:type="spellEnd"/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3% pour atteindre une natrémie de 130 </w:t>
      </w:r>
      <w:proofErr w:type="spellStart"/>
      <w:r w:rsidR="00315246">
        <w:rPr>
          <w:rFonts w:ascii="Arial" w:eastAsia="Times New Roman" w:hAnsi="Arial" w:cs="Arial"/>
          <w:sz w:val="20"/>
          <w:szCs w:val="20"/>
          <w:lang w:eastAsia="fr-CH"/>
        </w:rPr>
        <w:t>mmol</w:t>
      </w:r>
      <w:proofErr w:type="spellEnd"/>
      <w:r w:rsidR="00315246">
        <w:rPr>
          <w:rFonts w:ascii="Arial" w:eastAsia="Times New Roman" w:hAnsi="Arial" w:cs="Arial"/>
          <w:sz w:val="20"/>
          <w:szCs w:val="20"/>
          <w:lang w:eastAsia="fr-CH"/>
        </w:rPr>
        <w:t>/l</w:t>
      </w:r>
    </w:p>
    <w:p w:rsidR="00AE15B8" w:rsidRPr="00AE15B8" w:rsidRDefault="00E966BE" w:rsidP="00AE15B8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555492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Hypo-Ca</w:t>
      </w:r>
      <w:r w:rsidR="00AE15B8" w:rsidRPr="00AE15B8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fr-CH"/>
        </w:rPr>
        <w:t>+</w:t>
      </w:r>
      <w:proofErr w:type="gramStart"/>
      <w:r w:rsidR="00AE15B8" w:rsidRPr="00AE15B8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fr-CH"/>
        </w:rPr>
        <w:t>+</w:t>
      </w:r>
      <w:r w:rsidR="00315246">
        <w:rPr>
          <w:rFonts w:ascii="Arial" w:eastAsia="Times New Roman" w:hAnsi="Arial" w:cs="Arial"/>
          <w:b/>
          <w:sz w:val="20"/>
          <w:szCs w:val="20"/>
          <w:lang w:eastAsia="fr-CH"/>
        </w:rPr>
        <w:t>:</w:t>
      </w:r>
      <w:proofErr w:type="gramEnd"/>
      <w:r w:rsidR="00315246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</w:t>
      </w:r>
      <w:r w:rsidR="00555492">
        <w:rPr>
          <w:rFonts w:ascii="Arial" w:eastAsia="Times New Roman" w:hAnsi="Arial" w:cs="Arial"/>
          <w:sz w:val="20"/>
          <w:szCs w:val="20"/>
          <w:lang w:eastAsia="fr-CH"/>
        </w:rPr>
        <w:t>T</w:t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étanie et convulsion surtout si acidose se corrige rapidement </w:t>
      </w:r>
      <w:r w:rsidR="00555492" w:rsidRPr="00555492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555492">
        <w:rPr>
          <w:rFonts w:ascii="Arial" w:eastAsia="Times New Roman" w:hAnsi="Arial" w:cs="Arial"/>
          <w:sz w:val="20"/>
          <w:szCs w:val="20"/>
          <w:lang w:eastAsia="fr-CH"/>
        </w:rPr>
        <w:t>Gluconate de calcium</w:t>
      </w:r>
      <w:r w:rsidR="00315246">
        <w:rPr>
          <w:rFonts w:ascii="Arial" w:eastAsia="Times New Roman" w:hAnsi="Arial" w:cs="Arial"/>
          <w:sz w:val="20"/>
          <w:szCs w:val="20"/>
          <w:lang w:eastAsia="fr-CH"/>
        </w:rPr>
        <w:t xml:space="preserve"> IV puis per os</w:t>
      </w:r>
    </w:p>
    <w:p w:rsidR="00AE15B8" w:rsidRPr="00AE15B8" w:rsidRDefault="00AE15B8" w:rsidP="00AE15B8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 xml:space="preserve">ACIDOSE MÉTABOLIQUE </w:t>
      </w:r>
    </w:p>
    <w:p w:rsidR="00AE15B8" w:rsidRDefault="00AE15B8" w:rsidP="00AE15B8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Donner du</w:t>
      </w:r>
      <w:r w:rsidR="00CF592F" w:rsidRPr="00CF592F">
        <w:rPr>
          <w:rFonts w:ascii="Arial" w:eastAsia="Times New Roman" w:hAnsi="Arial" w:cs="Arial"/>
          <w:sz w:val="20"/>
          <w:szCs w:val="20"/>
          <w:lang w:eastAsia="fr-CH"/>
        </w:rPr>
        <w:t xml:space="preserve"> HCO3</w:t>
      </w:r>
      <w:r w:rsidR="00892238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si HCO3 &lt; 12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>/L</w:t>
      </w:r>
    </w:p>
    <w:p w:rsidR="00AE15B8" w:rsidRDefault="00AE15B8" w:rsidP="00AE15B8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Calcul : Dose bicarbonate à donner (en 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) = </w:t>
      </w:r>
      <w:r w:rsidRPr="00AE15B8">
        <w:rPr>
          <w:rFonts w:ascii="Arial" w:eastAsia="Times New Roman" w:hAnsi="Arial" w:cs="Arial"/>
          <w:b/>
          <w:sz w:val="20"/>
          <w:szCs w:val="20"/>
          <w:lang w:eastAsia="fr-CH"/>
        </w:rPr>
        <w:t>BE x poids/6 (enfant)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fr-CH"/>
        </w:rPr>
        <w:t>ou  BE</w:t>
      </w:r>
      <w:proofErr w:type="gram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 x Poids/10 (adultes) </w:t>
      </w:r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en IV lent</w:t>
      </w:r>
    </w:p>
    <w:p w:rsidR="00AE15B8" w:rsidRDefault="00AE15B8" w:rsidP="00AE15B8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But : </w:t>
      </w:r>
      <w:r w:rsidR="00CF592F"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maintenir HCO3 </w:t>
      </w:r>
      <w:r>
        <w:rPr>
          <w:rFonts w:ascii="Arial" w:eastAsia="Times New Roman" w:hAnsi="Arial" w:cs="Arial"/>
          <w:sz w:val="20"/>
          <w:szCs w:val="20"/>
          <w:lang w:eastAsia="fr-CH"/>
        </w:rPr>
        <w:t>plasmatique (</w:t>
      </w:r>
      <w:proofErr w:type="spellStart"/>
      <w:r>
        <w:rPr>
          <w:rFonts w:ascii="Arial" w:eastAsia="Times New Roman" w:hAnsi="Arial" w:cs="Arial"/>
          <w:sz w:val="20"/>
          <w:szCs w:val="20"/>
          <w:lang w:eastAsia="fr-CH"/>
        </w:rPr>
        <w:t>gazo</w:t>
      </w:r>
      <w:proofErr w:type="spell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) </w:t>
      </w:r>
      <w:r w:rsidR="00CF592F"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entre 15-20 </w:t>
      </w:r>
      <w:proofErr w:type="spellStart"/>
      <w:r w:rsidR="00CF592F" w:rsidRPr="00AE15B8">
        <w:rPr>
          <w:rFonts w:ascii="Arial" w:eastAsia="Times New Roman" w:hAnsi="Arial" w:cs="Arial"/>
          <w:sz w:val="20"/>
          <w:szCs w:val="20"/>
          <w:lang w:eastAsia="fr-CH"/>
        </w:rPr>
        <w:t>mmol</w:t>
      </w:r>
      <w:proofErr w:type="spellEnd"/>
      <w:r w:rsidR="00CF592F" w:rsidRPr="00AE15B8">
        <w:rPr>
          <w:rFonts w:ascii="Arial" w:eastAsia="Times New Roman" w:hAnsi="Arial" w:cs="Arial"/>
          <w:sz w:val="20"/>
          <w:szCs w:val="20"/>
          <w:lang w:eastAsia="fr-CH"/>
        </w:rPr>
        <w:t>/l</w:t>
      </w:r>
      <w:r w:rsidR="00555492"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. </w:t>
      </w:r>
    </w:p>
    <w:p w:rsidR="00892238" w:rsidRPr="00AE15B8" w:rsidRDefault="00DC375E" w:rsidP="00AE15B8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CAVE </w:t>
      </w:r>
      <w:r w:rsidR="00555492" w:rsidRPr="00AE15B8">
        <w:rPr>
          <w:rFonts w:ascii="Arial" w:eastAsia="Times New Roman" w:hAnsi="Arial" w:cs="Arial"/>
          <w:sz w:val="20"/>
          <w:szCs w:val="20"/>
          <w:lang w:eastAsia="fr-CH"/>
        </w:rPr>
        <w:t>le bicarbonate de sodium</w:t>
      </w:r>
      <w:r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majore l’hypervolémie </w:t>
      </w:r>
      <w:r w:rsidR="00892238"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par l’apport en Na associé </w:t>
      </w:r>
      <w:r w:rsidR="00892238" w:rsidRPr="00892238">
        <w:rPr>
          <w:lang w:eastAsia="fr-CH"/>
        </w:rPr>
        <w:sym w:font="Wingdings" w:char="F0E0"/>
      </w:r>
      <w:r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AE15B8">
        <w:rPr>
          <w:rFonts w:ascii="Arial" w:eastAsia="Times New Roman" w:hAnsi="Arial" w:cs="Arial"/>
          <w:sz w:val="20"/>
          <w:szCs w:val="20"/>
          <w:lang w:eastAsia="fr-CH"/>
        </w:rPr>
        <w:t xml:space="preserve">Lasix +/- </w:t>
      </w:r>
      <w:r w:rsidRPr="00AE15B8">
        <w:rPr>
          <w:rFonts w:ascii="Arial" w:eastAsia="Times New Roman" w:hAnsi="Arial" w:cs="Arial"/>
          <w:sz w:val="20"/>
          <w:szCs w:val="20"/>
          <w:lang w:eastAsia="fr-CH"/>
        </w:rPr>
        <w:t>dialyse</w:t>
      </w:r>
      <w:r w:rsidR="00AE15B8">
        <w:rPr>
          <w:rFonts w:ascii="Arial" w:eastAsia="Times New Roman" w:hAnsi="Arial" w:cs="Arial"/>
          <w:sz w:val="20"/>
          <w:szCs w:val="20"/>
          <w:lang w:eastAsia="fr-CH"/>
        </w:rPr>
        <w:t xml:space="preserve"> (IRA sévère)</w:t>
      </w:r>
      <w:r w:rsidRPr="00AE15B8">
        <w:rPr>
          <w:rFonts w:ascii="Arial" w:eastAsia="Times New Roman" w:hAnsi="Arial" w:cs="Arial"/>
          <w:sz w:val="20"/>
          <w:szCs w:val="20"/>
          <w:lang w:eastAsia="fr-CH"/>
        </w:rPr>
        <w:t xml:space="preserve">. </w:t>
      </w:r>
    </w:p>
    <w:p w:rsidR="00CF592F" w:rsidRPr="00CF592F" w:rsidRDefault="00892238" w:rsidP="00892238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b/>
          <w:sz w:val="20"/>
          <w:szCs w:val="20"/>
          <w:lang w:eastAsia="fr-CH"/>
        </w:rPr>
        <w:t>L</w:t>
      </w:r>
      <w:r w:rsidR="00DC375E" w:rsidRPr="00AE15B8">
        <w:rPr>
          <w:rFonts w:ascii="Arial" w:eastAsia="Times New Roman" w:hAnsi="Arial" w:cs="Arial"/>
          <w:b/>
          <w:sz w:val="20"/>
          <w:szCs w:val="20"/>
          <w:lang w:eastAsia="fr-CH"/>
        </w:rPr>
        <w:t>imiter le catabolisme</w:t>
      </w:r>
      <w:r w:rsidR="00DC375E">
        <w:rPr>
          <w:rFonts w:ascii="Arial" w:eastAsia="Times New Roman" w:hAnsi="Arial" w:cs="Arial"/>
          <w:sz w:val="20"/>
          <w:szCs w:val="20"/>
          <w:lang w:eastAsia="fr-CH"/>
        </w:rPr>
        <w:t xml:space="preserve"> qui est responsable d’un entretient de l’</w:t>
      </w:r>
      <w:r w:rsidR="0015460E">
        <w:rPr>
          <w:rFonts w:ascii="Arial" w:eastAsia="Times New Roman" w:hAnsi="Arial" w:cs="Arial"/>
          <w:sz w:val="20"/>
          <w:szCs w:val="20"/>
          <w:lang w:eastAsia="fr-CH"/>
        </w:rPr>
        <w:t xml:space="preserve">acidose de </w:t>
      </w:r>
      <w:r w:rsidR="00DC375E">
        <w:rPr>
          <w:rFonts w:ascii="Arial" w:eastAsia="Times New Roman" w:hAnsi="Arial" w:cs="Arial"/>
          <w:sz w:val="20"/>
          <w:szCs w:val="20"/>
          <w:lang w:eastAsia="fr-CH"/>
        </w:rPr>
        <w:t>l’hyperkaliémie</w:t>
      </w:r>
      <w:r w:rsidR="0015460E">
        <w:rPr>
          <w:rFonts w:ascii="Arial" w:eastAsia="Times New Roman" w:hAnsi="Arial" w:cs="Arial"/>
          <w:sz w:val="20"/>
          <w:szCs w:val="20"/>
          <w:lang w:eastAsia="fr-CH"/>
        </w:rPr>
        <w:t xml:space="preserve"> avec hyperphosphatémie</w:t>
      </w:r>
      <w:r w:rsidR="00DC375E">
        <w:rPr>
          <w:rFonts w:ascii="Arial" w:eastAsia="Times New Roman" w:hAnsi="Arial" w:cs="Arial"/>
          <w:sz w:val="20"/>
          <w:szCs w:val="20"/>
          <w:lang w:eastAsia="fr-CH"/>
        </w:rPr>
        <w:t>, un apport calorique suffisant (30 kcal/kg doit être assuré. Une restriction protéique (1g/kg/j) n’est nécessaire qu’en cas d’azotémie.</w:t>
      </w:r>
      <w:r w:rsidR="0015460E">
        <w:rPr>
          <w:rFonts w:ascii="Arial" w:eastAsia="Times New Roman" w:hAnsi="Arial" w:cs="Arial"/>
          <w:sz w:val="20"/>
          <w:szCs w:val="20"/>
          <w:lang w:eastAsia="fr-CH"/>
        </w:rPr>
        <w:t xml:space="preserve"> Le lait est à éviter (Phosphates)</w:t>
      </w:r>
    </w:p>
    <w:p w:rsidR="007B5F12" w:rsidRPr="007B5F12" w:rsidRDefault="00AE15B8" w:rsidP="007B5F12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B5F12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HYPERTENSION</w:t>
      </w:r>
      <w:r w:rsidRPr="007B5F12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</w:t>
      </w:r>
    </w:p>
    <w:p w:rsidR="007B5F12" w:rsidRPr="007B5F12" w:rsidRDefault="007B5F12" w:rsidP="007B5F12">
      <w:pPr>
        <w:pStyle w:val="Paragraphedeliste"/>
        <w:spacing w:after="0" w:line="240" w:lineRule="auto"/>
        <w:ind w:left="-131"/>
        <w:jc w:val="center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noProof/>
          <w:sz w:val="20"/>
          <w:szCs w:val="20"/>
          <w:lang w:eastAsia="fr-CH"/>
        </w:rPr>
        <w:drawing>
          <wp:inline distT="0" distB="0" distL="0" distR="0" wp14:anchorId="2B5D8442" wp14:editId="3DA7B44A">
            <wp:extent cx="2462227" cy="1630393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00" t="31405" r="23306" b="3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8" cy="16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12" w:rsidRDefault="007B5F12" w:rsidP="007B5F12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Critères : </w:t>
      </w:r>
    </w:p>
    <w:p w:rsid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HTA mesurée à </w:t>
      </w:r>
      <w:r w:rsidRPr="007B5F12">
        <w:rPr>
          <w:rFonts w:ascii="Arial" w:eastAsia="Times New Roman" w:hAnsi="Arial" w:cs="Arial"/>
          <w:b/>
          <w:sz w:val="20"/>
          <w:szCs w:val="20"/>
          <w:lang w:eastAsia="fr-CH"/>
        </w:rPr>
        <w:t>3 reprises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 dans de bonnes conditions avec </w:t>
      </w:r>
      <w:r w:rsidRPr="007B5F12">
        <w:rPr>
          <w:rFonts w:ascii="Arial" w:eastAsia="Times New Roman" w:hAnsi="Arial" w:cs="Arial"/>
          <w:b/>
          <w:sz w:val="20"/>
          <w:szCs w:val="20"/>
          <w:lang w:eastAsia="fr-CH"/>
        </w:rPr>
        <w:t>HTA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7B5F12">
        <w:rPr>
          <w:rFonts w:ascii="Arial" w:eastAsia="Times New Roman" w:hAnsi="Arial" w:cs="Arial"/>
          <w:b/>
          <w:sz w:val="20"/>
          <w:szCs w:val="20"/>
          <w:lang w:eastAsia="fr-CH"/>
        </w:rPr>
        <w:t>&gt;P99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que ce soit 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systolique ou diastolique </w:t>
      </w:r>
    </w:p>
    <w:p w:rsidR="007B5F12" w:rsidRP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Signes de crises hypertensive (urgence) : 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>céphalées, vomissements, confusion, perte de mémoire, convulsions, troubles visuels, IC avec œdème pulmonaire</w:t>
      </w:r>
    </w:p>
    <w:p w:rsidR="007B5F12" w:rsidRDefault="007B5F12" w:rsidP="007B5F12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Mécanismes :</w:t>
      </w:r>
    </w:p>
    <w:p w:rsid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Ré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tention Na</w:t>
      </w:r>
      <w:r>
        <w:rPr>
          <w:rFonts w:ascii="Arial" w:eastAsia="Times New Roman" w:hAnsi="Arial" w:cs="Arial"/>
          <w:sz w:val="20"/>
          <w:szCs w:val="20"/>
          <w:lang w:eastAsia="fr-CH"/>
        </w:rPr>
        <w:t>/H</w:t>
      </w:r>
      <w:r w:rsidRPr="007B5F12">
        <w:rPr>
          <w:rFonts w:ascii="Arial" w:eastAsia="Times New Roman" w:hAnsi="Arial" w:cs="Arial"/>
          <w:sz w:val="20"/>
          <w:szCs w:val="20"/>
          <w:vertAlign w:val="subscript"/>
          <w:lang w:eastAsia="fr-CH"/>
        </w:rPr>
        <w:t>2</w:t>
      </w:r>
      <w:r>
        <w:rPr>
          <w:rFonts w:ascii="Arial" w:eastAsia="Times New Roman" w:hAnsi="Arial" w:cs="Arial"/>
          <w:sz w:val="20"/>
          <w:szCs w:val="20"/>
          <w:lang w:eastAsia="fr-CH"/>
        </w:rPr>
        <w:t>O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CH"/>
        </w:rPr>
        <w:t>sur IR</w:t>
      </w:r>
      <w:r w:rsidR="00B154A9">
        <w:rPr>
          <w:rFonts w:ascii="Arial" w:eastAsia="Times New Roman" w:hAnsi="Arial" w:cs="Arial"/>
          <w:sz w:val="20"/>
          <w:szCs w:val="20"/>
          <w:lang w:eastAsia="fr-CH"/>
        </w:rPr>
        <w:t>A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par dim. FG</w:t>
      </w:r>
    </w:p>
    <w:p w:rsid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B5F12">
        <w:rPr>
          <w:rFonts w:ascii="Arial" w:eastAsia="Times New Roman" w:hAnsi="Arial" w:cs="Arial"/>
          <w:sz w:val="20"/>
          <w:szCs w:val="20"/>
          <w:lang w:eastAsia="fr-CH"/>
        </w:rPr>
        <w:t>SRAA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si 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>hypovolémie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sur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 3</w:t>
      </w:r>
      <w:r w:rsidRPr="007B5F12">
        <w:rPr>
          <w:rFonts w:ascii="Arial" w:eastAsia="Times New Roman" w:hAnsi="Arial" w:cs="Arial"/>
          <w:sz w:val="20"/>
          <w:szCs w:val="20"/>
          <w:vertAlign w:val="superscript"/>
          <w:lang w:eastAsia="fr-CH"/>
        </w:rPr>
        <w:t>ème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t xml:space="preserve"> secteur</w:t>
      </w:r>
    </w:p>
    <w:p w:rsidR="007B5F12" w:rsidRDefault="007B5F12" w:rsidP="007B5F12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Traitement HTA :</w:t>
      </w:r>
    </w:p>
    <w:p w:rsid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7B5F12">
        <w:rPr>
          <w:rFonts w:ascii="Arial" w:eastAsia="Times New Roman" w:hAnsi="Arial" w:cs="Arial"/>
          <w:b/>
          <w:sz w:val="20"/>
          <w:szCs w:val="20"/>
          <w:lang w:eastAsia="fr-CH"/>
        </w:rPr>
        <w:t>Si</w:t>
      </w:r>
      <w:r w:rsidRPr="000914DD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 signes d’IRA </w:t>
      </w:r>
      <w:r>
        <w:rPr>
          <w:rFonts w:ascii="Arial" w:eastAsia="Times New Roman" w:hAnsi="Arial" w:cs="Arial"/>
          <w:sz w:val="20"/>
          <w:szCs w:val="20"/>
          <w:lang w:eastAsia="fr-CH"/>
        </w:rPr>
        <w:t>=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HTA 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qui 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>va durer plusieurs jours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fr-CH"/>
        </w:rPr>
        <w:t>: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7B5F12" w:rsidRDefault="007B5F12" w:rsidP="007B5F12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1</w:t>
      </w:r>
      <w:r w:rsidRPr="007B5F12">
        <w:rPr>
          <w:rFonts w:ascii="Arial" w:eastAsia="Times New Roman" w:hAnsi="Arial" w:cs="Arial"/>
          <w:sz w:val="20"/>
          <w:szCs w:val="20"/>
          <w:vertAlign w:val="superscript"/>
          <w:lang w:eastAsia="fr-CH"/>
        </w:rPr>
        <w:t>er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choix : 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Amlodipine (anticalcique) : Pic en 6-12h (taux à l’équilibre en 1 semaine) ; T</w:t>
      </w:r>
      <w:r w:rsidRPr="007B5F12">
        <w:rPr>
          <w:rFonts w:ascii="Arial" w:eastAsia="Times New Roman" w:hAnsi="Arial" w:cs="Arial"/>
          <w:sz w:val="20"/>
          <w:szCs w:val="20"/>
          <w:vertAlign w:val="subscript"/>
          <w:lang w:eastAsia="fr-CH"/>
        </w:rPr>
        <w:t>1/2 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: </w:t>
      </w:r>
      <w:r w:rsidRPr="007B5F12">
        <w:rPr>
          <w:rFonts w:ascii="Arial" w:eastAsia="Times New Roman" w:hAnsi="Arial" w:cs="Arial"/>
          <w:sz w:val="20"/>
          <w:szCs w:val="20"/>
          <w:u w:val="single"/>
          <w:lang w:eastAsia="fr-CH"/>
        </w:rPr>
        <w:t>35-50h</w:t>
      </w:r>
    </w:p>
    <w:p w:rsidR="007B5F12" w:rsidRDefault="007B5F12" w:rsidP="007B5F12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Lasix® 1 mg/kg ad 4x/j puis selon évolution du poids et diurèse</w:t>
      </w:r>
    </w:p>
    <w:p w:rsidR="007B5F12" w:rsidRDefault="007B5F12" w:rsidP="007B5F12">
      <w:pPr>
        <w:pStyle w:val="Paragraphedeliste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b/>
          <w:sz w:val="20"/>
          <w:szCs w:val="20"/>
          <w:lang w:eastAsia="fr-CH"/>
        </w:rPr>
        <w:t>S</w:t>
      </w:r>
      <w:r w:rsidRPr="000914DD">
        <w:rPr>
          <w:rFonts w:ascii="Arial" w:eastAsia="Times New Roman" w:hAnsi="Arial" w:cs="Arial"/>
          <w:b/>
          <w:sz w:val="20"/>
          <w:szCs w:val="20"/>
          <w:lang w:eastAsia="fr-CH"/>
        </w:rPr>
        <w:t>i crise hypertensive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besoin d’une action rapide </w:t>
      </w:r>
      <w:r w:rsidRPr="007B5F12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7B5F12" w:rsidRPr="000914DD" w:rsidRDefault="007B5F12" w:rsidP="007B5F12">
      <w:pPr>
        <w:pStyle w:val="Paragraphedeliste"/>
        <w:numPr>
          <w:ilvl w:val="3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914DD">
        <w:rPr>
          <w:rFonts w:ascii="Arial" w:eastAsia="Times New Roman" w:hAnsi="Arial" w:cs="Arial"/>
          <w:sz w:val="20"/>
          <w:szCs w:val="20"/>
          <w:lang w:eastAsia="fr-CH"/>
        </w:rPr>
        <w:t>1</w:t>
      </w:r>
      <w:r w:rsidRPr="000914DD">
        <w:rPr>
          <w:rFonts w:ascii="Arial" w:eastAsia="Times New Roman" w:hAnsi="Arial" w:cs="Arial"/>
          <w:sz w:val="20"/>
          <w:szCs w:val="20"/>
          <w:vertAlign w:val="superscript"/>
          <w:lang w:eastAsia="fr-CH"/>
        </w:rPr>
        <w:t>er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choix </w:t>
      </w:r>
      <w:proofErr w:type="spellStart"/>
      <w:r w:rsidRPr="000914DD">
        <w:rPr>
          <w:rFonts w:ascii="Arial" w:eastAsia="Times New Roman" w:hAnsi="Arial" w:cs="Arial"/>
          <w:sz w:val="20"/>
          <w:szCs w:val="20"/>
          <w:lang w:eastAsia="fr-CH"/>
        </w:rPr>
        <w:t>Aprical</w:t>
      </w:r>
      <w:proofErr w:type="spellEnd"/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® gouttes (nifédipine = anticalcique) 20 mg/ml = 20 </w:t>
      </w:r>
      <w:proofErr w:type="spellStart"/>
      <w:r w:rsidRPr="000914DD">
        <w:rPr>
          <w:rFonts w:ascii="Arial" w:eastAsia="Times New Roman" w:hAnsi="Arial" w:cs="Arial"/>
          <w:sz w:val="20"/>
          <w:szCs w:val="20"/>
          <w:lang w:eastAsia="fr-CH"/>
        </w:rPr>
        <w:t>gttes</w:t>
      </w:r>
      <w:proofErr w:type="spellEnd"/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914DD">
        <w:rPr>
          <w:lang w:eastAsia="fr-CH"/>
        </w:rPr>
        <w:sym w:font="Wingdings" w:char="F0E0"/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1 mg/</w:t>
      </w:r>
      <w:proofErr w:type="spellStart"/>
      <w:r w:rsidRPr="000914DD">
        <w:rPr>
          <w:rFonts w:ascii="Arial" w:eastAsia="Times New Roman" w:hAnsi="Arial" w:cs="Arial"/>
          <w:sz w:val="20"/>
          <w:szCs w:val="20"/>
          <w:lang w:eastAsia="fr-CH"/>
        </w:rPr>
        <w:t>gtte</w:t>
      </w:r>
      <w:proofErr w:type="spellEnd"/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 (CHUV-HUG). Effet en 20-30 min et durée 4-8h. But : TA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 xml:space="preserve">s/d &lt;P90. </w:t>
      </w:r>
      <w:r w:rsidRPr="000914DD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Ne pas utiliser de forme retard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7B5F12" w:rsidRDefault="007B5F12" w:rsidP="007B5F12">
      <w:pPr>
        <w:pStyle w:val="Paragraphedeliste"/>
        <w:numPr>
          <w:ilvl w:val="4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Pour éviter les accidents tensionnels</w:t>
      </w:r>
      <w:r w:rsidRPr="000914DD">
        <w:rPr>
          <w:rFonts w:ascii="Arial" w:eastAsia="Times New Roman" w:hAnsi="Arial" w:cs="Arial"/>
          <w:sz w:val="20"/>
          <w:szCs w:val="20"/>
          <w:lang w:eastAsia="fr-CH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914DD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débuter à petite dos</w:t>
      </w:r>
      <w:r>
        <w:rPr>
          <w:rFonts w:ascii="Arial" w:eastAsia="Times New Roman" w:hAnsi="Arial" w:cs="Arial"/>
          <w:sz w:val="20"/>
          <w:szCs w:val="20"/>
          <w:lang w:eastAsia="fr-CH"/>
        </w:rPr>
        <w:t>e puis redonner (ex : ½ dose test et 2</w:t>
      </w:r>
      <w:r w:rsidRPr="000C75EB">
        <w:rPr>
          <w:rFonts w:ascii="Arial" w:eastAsia="Times New Roman" w:hAnsi="Arial" w:cs="Arial"/>
          <w:sz w:val="20"/>
          <w:szCs w:val="20"/>
          <w:vertAlign w:val="superscript"/>
          <w:lang w:eastAsia="fr-CH"/>
        </w:rPr>
        <w:t>ème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½ dose après 2h si ok puis dose complète)</w:t>
      </w:r>
    </w:p>
    <w:p w:rsidR="007B5F12" w:rsidRPr="000A324E" w:rsidRDefault="007B5F12" w:rsidP="007B5F12">
      <w:pPr>
        <w:pStyle w:val="Paragraphedeliste"/>
        <w:numPr>
          <w:ilvl w:val="4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Si &lt;10 kg, max</w:t>
      </w:r>
      <w:r>
        <w:rPr>
          <w:rFonts w:ascii="Arial" w:eastAsia="Times New Roman" w:hAnsi="Arial" w:cs="Arial"/>
          <w:sz w:val="20"/>
          <w:szCs w:val="20"/>
          <w:lang w:eastAsia="fr-CH"/>
        </w:rPr>
        <w:t>.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2,5 mg (2.5 gouttes) par dose à répéter après 20 min. si nécessaire</w:t>
      </w:r>
    </w:p>
    <w:p w:rsidR="007B5F12" w:rsidRPr="000A324E" w:rsidRDefault="007B5F12" w:rsidP="007B5F12">
      <w:pPr>
        <w:pStyle w:val="Paragraphedeliste"/>
        <w:numPr>
          <w:ilvl w:val="4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Si &gt;10 kg. Max</w:t>
      </w:r>
      <w:r>
        <w:rPr>
          <w:rFonts w:ascii="Arial" w:eastAsia="Times New Roman" w:hAnsi="Arial" w:cs="Arial"/>
          <w:sz w:val="20"/>
          <w:szCs w:val="20"/>
          <w:lang w:eastAsia="fr-CH"/>
        </w:rPr>
        <w:t>.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5 mg (5 gouttes) par dose à répéter après 20 min. si nécessaire (max 10 mg/dose= 10 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gttes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). </w:t>
      </w:r>
    </w:p>
    <w:p w:rsidR="007B5F12" w:rsidRPr="000A324E" w:rsidRDefault="007B5F12" w:rsidP="007B5F12">
      <w:pPr>
        <w:pStyle w:val="Paragraphedeliste"/>
        <w:spacing w:after="0" w:line="240" w:lineRule="auto"/>
        <w:ind w:left="589"/>
        <w:jc w:val="center"/>
        <w:rPr>
          <w:rFonts w:ascii="Arial" w:eastAsia="Times New Roman" w:hAnsi="Arial" w:cs="Arial"/>
          <w:sz w:val="20"/>
          <w:szCs w:val="20"/>
          <w:lang w:eastAsia="fr-CH"/>
        </w:rPr>
      </w:pPr>
    </w:p>
    <w:p w:rsidR="002D30E0" w:rsidRPr="000A324E" w:rsidRDefault="00AE15B8" w:rsidP="000C60AC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 xml:space="preserve">ŒDÈMES </w:t>
      </w:r>
    </w:p>
    <w:p w:rsidR="002D30E0" w:rsidRPr="00DF1B2A" w:rsidRDefault="001B6310" w:rsidP="002D30E0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92526"/>
          <w:sz w:val="20"/>
          <w:szCs w:val="20"/>
          <w:lang w:eastAsia="fr-CH"/>
        </w:rPr>
      </w:pPr>
      <w:r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Restriction hydrique </w:t>
      </w:r>
      <w:r w:rsidR="00747649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et </w:t>
      </w:r>
      <w:r w:rsidR="007B5F12">
        <w:rPr>
          <w:rFonts w:ascii="Arial" w:eastAsia="Times New Roman" w:hAnsi="Arial" w:cs="Arial"/>
          <w:sz w:val="20"/>
          <w:szCs w:val="20"/>
          <w:lang w:eastAsia="fr-CH"/>
        </w:rPr>
        <w:t xml:space="preserve">restriction </w:t>
      </w:r>
      <w:r w:rsidR="00747649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sodée </w:t>
      </w:r>
      <w:r w:rsidR="00747649" w:rsidRPr="00DF1B2A">
        <w:rPr>
          <w:rFonts w:ascii="Arial" w:hAnsi="Arial" w:cs="Arial"/>
          <w:color w:val="292526"/>
          <w:sz w:val="20"/>
          <w:szCs w:val="20"/>
        </w:rPr>
        <w:t xml:space="preserve">(&lt; 100 </w:t>
      </w:r>
      <w:proofErr w:type="spellStart"/>
      <w:r w:rsidR="00747649" w:rsidRPr="00DF1B2A">
        <w:rPr>
          <w:rFonts w:ascii="Arial" w:hAnsi="Arial" w:cs="Arial"/>
          <w:color w:val="292526"/>
          <w:sz w:val="20"/>
          <w:szCs w:val="20"/>
        </w:rPr>
        <w:t>mmol</w:t>
      </w:r>
      <w:proofErr w:type="spellEnd"/>
      <w:r w:rsidR="00747649" w:rsidRPr="00DF1B2A">
        <w:rPr>
          <w:rFonts w:ascii="Arial" w:hAnsi="Arial" w:cs="Arial"/>
          <w:color w:val="292526"/>
          <w:sz w:val="20"/>
          <w:szCs w:val="20"/>
        </w:rPr>
        <w:t xml:space="preserve">/jour ou &lt; </w:t>
      </w:r>
      <w:r w:rsidR="003D4B21" w:rsidRPr="00DF1B2A">
        <w:rPr>
          <w:rFonts w:ascii="Arial" w:hAnsi="Arial" w:cs="Arial"/>
          <w:color w:val="292526"/>
          <w:sz w:val="20"/>
          <w:szCs w:val="20"/>
        </w:rPr>
        <w:t>2.0-</w:t>
      </w:r>
      <w:r w:rsidR="00747649" w:rsidRPr="00DF1B2A">
        <w:rPr>
          <w:rFonts w:ascii="Arial" w:hAnsi="Arial" w:cs="Arial"/>
          <w:color w:val="292526"/>
          <w:sz w:val="20"/>
          <w:szCs w:val="20"/>
        </w:rPr>
        <w:t>2.5 g/j</w:t>
      </w:r>
      <w:r w:rsidR="003D4B21" w:rsidRPr="00DF1B2A">
        <w:rPr>
          <w:rFonts w:ascii="Arial" w:hAnsi="Arial" w:cs="Arial"/>
          <w:color w:val="292526"/>
          <w:sz w:val="20"/>
          <w:szCs w:val="20"/>
        </w:rPr>
        <w:t>our</w:t>
      </w:r>
      <w:r w:rsidR="00747649" w:rsidRPr="00DF1B2A">
        <w:rPr>
          <w:rFonts w:ascii="Arial" w:hAnsi="Arial" w:cs="Arial"/>
          <w:color w:val="292526"/>
          <w:sz w:val="20"/>
          <w:szCs w:val="20"/>
        </w:rPr>
        <w:t>)</w:t>
      </w:r>
      <w:r w:rsidR="00747649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DF1B2A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si persistance d’une </w:t>
      </w:r>
      <w:proofErr w:type="spellStart"/>
      <w:r w:rsidR="00DF1B2A" w:rsidRPr="00DF1B2A">
        <w:rPr>
          <w:rFonts w:ascii="Arial" w:eastAsia="Times New Roman" w:hAnsi="Arial" w:cs="Arial"/>
          <w:sz w:val="20"/>
          <w:szCs w:val="20"/>
          <w:lang w:eastAsia="fr-CH"/>
        </w:rPr>
        <w:t>oligo-anurie</w:t>
      </w:r>
      <w:proofErr w:type="spellEnd"/>
      <w:r w:rsidR="00DF1B2A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 après 24h de </w:t>
      </w:r>
      <w:r w:rsidR="00013453" w:rsidRPr="00DF1B2A">
        <w:rPr>
          <w:rFonts w:ascii="Arial" w:eastAsia="Times New Roman" w:hAnsi="Arial" w:cs="Arial"/>
          <w:sz w:val="20"/>
          <w:szCs w:val="20"/>
          <w:lang w:eastAsia="fr-CH"/>
        </w:rPr>
        <w:t>normo</w:t>
      </w:r>
      <w:r w:rsidR="00CF592F">
        <w:rPr>
          <w:rFonts w:ascii="Arial" w:eastAsia="Times New Roman" w:hAnsi="Arial" w:cs="Arial"/>
          <w:sz w:val="20"/>
          <w:szCs w:val="20"/>
          <w:lang w:eastAsia="fr-CH"/>
        </w:rPr>
        <w:t>-</w:t>
      </w:r>
      <w:r w:rsidR="00013453" w:rsidRPr="00DF1B2A">
        <w:rPr>
          <w:rFonts w:ascii="Arial" w:eastAsia="Times New Roman" w:hAnsi="Arial" w:cs="Arial"/>
          <w:sz w:val="20"/>
          <w:szCs w:val="20"/>
          <w:lang w:eastAsia="fr-CH"/>
        </w:rPr>
        <w:t>hydratation</w:t>
      </w:r>
      <w:r w:rsidR="00DF1B2A" w:rsidRPr="00DF1B2A">
        <w:rPr>
          <w:rFonts w:ascii="Arial" w:eastAsia="Times New Roman" w:hAnsi="Arial" w:cs="Arial"/>
          <w:sz w:val="20"/>
          <w:szCs w:val="20"/>
          <w:lang w:eastAsia="fr-CH"/>
        </w:rPr>
        <w:t xml:space="preserve"> (pour exclure que le patient est vide en intra</w:t>
      </w:r>
      <w:r w:rsidR="00CF592F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DF1B2A" w:rsidRPr="00DF1B2A">
        <w:rPr>
          <w:rFonts w:ascii="Arial" w:eastAsia="Times New Roman" w:hAnsi="Arial" w:cs="Arial"/>
          <w:sz w:val="20"/>
          <w:szCs w:val="20"/>
          <w:lang w:eastAsia="fr-CH"/>
        </w:rPr>
        <w:t>vasculaire)</w:t>
      </w:r>
      <w:r w:rsidR="00DF1B2A">
        <w:rPr>
          <w:rFonts w:ascii="Arial" w:eastAsia="Times New Roman" w:hAnsi="Arial" w:cs="Arial"/>
          <w:sz w:val="20"/>
          <w:szCs w:val="20"/>
          <w:lang w:eastAsia="fr-CH"/>
        </w:rPr>
        <w:t xml:space="preserve"> puis poursuivre la réhydratation ad reprise de la diurèse.</w:t>
      </w:r>
    </w:p>
    <w:p w:rsidR="001B6310" w:rsidRDefault="001B6310" w:rsidP="002D30E0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Lasix®</w:t>
      </w:r>
      <w:r w:rsidR="007B5F12">
        <w:rPr>
          <w:rFonts w:ascii="Arial" w:eastAsia="Times New Roman" w:hAnsi="Arial" w:cs="Arial"/>
          <w:sz w:val="20"/>
          <w:szCs w:val="20"/>
          <w:lang w:eastAsia="fr-CH"/>
        </w:rPr>
        <w:t xml:space="preserve"> si prise de poids et </w:t>
      </w:r>
      <w:proofErr w:type="spellStart"/>
      <w:r w:rsidR="007B5F12">
        <w:rPr>
          <w:rFonts w:ascii="Arial" w:eastAsia="Times New Roman" w:hAnsi="Arial" w:cs="Arial"/>
          <w:sz w:val="20"/>
          <w:szCs w:val="20"/>
          <w:lang w:eastAsia="fr-CH"/>
        </w:rPr>
        <w:t>oligo-anurie</w:t>
      </w:r>
      <w:proofErr w:type="spellEnd"/>
    </w:p>
    <w:p w:rsidR="00AE15B8" w:rsidRPr="000A324E" w:rsidRDefault="00AE15B8" w:rsidP="00AE15B8">
      <w:pPr>
        <w:pStyle w:val="Paragraphedeliste"/>
        <w:spacing w:after="0" w:line="240" w:lineRule="auto"/>
        <w:ind w:left="589"/>
        <w:rPr>
          <w:rFonts w:ascii="Arial" w:eastAsia="Times New Roman" w:hAnsi="Arial" w:cs="Arial"/>
          <w:sz w:val="20"/>
          <w:szCs w:val="20"/>
          <w:lang w:eastAsia="fr-CH"/>
        </w:rPr>
      </w:pPr>
    </w:p>
    <w:p w:rsidR="00B154A9" w:rsidRDefault="002E38A4" w:rsidP="002E38A4">
      <w:pPr>
        <w:pStyle w:val="Paragraphedeliste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lang w:eastAsia="fr-CH"/>
        </w:rPr>
        <w:t>Stéroïdes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B154A9">
        <w:rPr>
          <w:rFonts w:ascii="Arial" w:eastAsia="Times New Roman" w:hAnsi="Arial" w:cs="Arial"/>
          <w:sz w:val="20"/>
          <w:szCs w:val="20"/>
          <w:lang w:eastAsia="fr-CH"/>
        </w:rPr>
        <w:t xml:space="preserve">si pathologie connue ou suspicion de : </w:t>
      </w:r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GN allergiques</w:t>
      </w:r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Hénoch-</w:t>
      </w: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Schönlein</w:t>
      </w:r>
      <w:proofErr w:type="spellEnd"/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LED</w:t>
      </w:r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Wegener</w:t>
      </w:r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hAnsi="Arial" w:cs="Arial"/>
          <w:sz w:val="20"/>
          <w:szCs w:val="20"/>
        </w:rPr>
        <w:t>GN idiopathique rapidement progressive (</w:t>
      </w:r>
      <w:proofErr w:type="spellStart"/>
      <w:r w:rsidRPr="000A324E">
        <w:rPr>
          <w:rFonts w:ascii="Arial" w:hAnsi="Arial" w:cs="Arial"/>
          <w:sz w:val="20"/>
          <w:szCs w:val="20"/>
        </w:rPr>
        <w:t>crescentrique</w:t>
      </w:r>
      <w:proofErr w:type="spellEnd"/>
      <w:r w:rsidRPr="000A324E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B154A9" w:rsidRDefault="002E38A4" w:rsidP="00B154A9">
      <w:pPr>
        <w:pStyle w:val="Paragraphedeliste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spellStart"/>
      <w:r w:rsidRPr="000A324E">
        <w:rPr>
          <w:rFonts w:ascii="Arial" w:eastAsia="Times New Roman" w:hAnsi="Arial" w:cs="Arial"/>
          <w:sz w:val="20"/>
          <w:szCs w:val="20"/>
          <w:lang w:eastAsia="fr-CH"/>
        </w:rPr>
        <w:t>Goodpasture</w:t>
      </w:r>
      <w:proofErr w:type="spellEnd"/>
    </w:p>
    <w:p w:rsidR="00B154A9" w:rsidRDefault="00B154A9" w:rsidP="00B154A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</w:p>
    <w:p w:rsidR="00B154A9" w:rsidRDefault="00B154A9" w:rsidP="00B154A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</w:pPr>
    </w:p>
    <w:p w:rsidR="000C60AC" w:rsidRPr="00B154A9" w:rsidRDefault="00B154A9" w:rsidP="00B154A9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CH"/>
        </w:rPr>
      </w:pPr>
      <w:r w:rsidRPr="00B154A9">
        <w:rPr>
          <w:rFonts w:ascii="Arial" w:eastAsia="Times New Roman" w:hAnsi="Arial" w:cs="Arial"/>
          <w:b/>
          <w:color w:val="FF0000"/>
          <w:sz w:val="20"/>
          <w:szCs w:val="20"/>
          <w:lang w:eastAsia="fr-CH"/>
        </w:rPr>
        <w:t>SURVEILLER LES COMPLICATIONS</w:t>
      </w: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 </w:t>
      </w:r>
      <w:r w:rsidR="000C60AC"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:</w:t>
      </w:r>
    </w:p>
    <w:p w:rsidR="00AE15B8" w:rsidRPr="00B154A9" w:rsidRDefault="00AE15B8" w:rsidP="00AE15B8">
      <w:pPr>
        <w:pStyle w:val="Paragraphedeliste"/>
        <w:numPr>
          <w:ilvl w:val="1"/>
          <w:numId w:val="21"/>
        </w:numPr>
        <w:spacing w:after="0" w:line="240" w:lineRule="auto"/>
        <w:ind w:left="142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lastRenderedPageBreak/>
        <w:t>Encéphalopathie hypertensive</w:t>
      </w:r>
    </w:p>
    <w:p w:rsidR="00AE15B8" w:rsidRPr="00B154A9" w:rsidRDefault="00AE15B8" w:rsidP="00AE15B8">
      <w:pPr>
        <w:pStyle w:val="Paragraphedeliste"/>
        <w:numPr>
          <w:ilvl w:val="1"/>
          <w:numId w:val="21"/>
        </w:numPr>
        <w:spacing w:after="0" w:line="240" w:lineRule="auto"/>
        <w:ind w:left="142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Evolution vers </w:t>
      </w: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IRA</w:t>
      </w:r>
    </w:p>
    <w:p w:rsidR="000C60AC" w:rsidRPr="00B154A9" w:rsidRDefault="000C60AC" w:rsidP="00B154A9">
      <w:pPr>
        <w:pStyle w:val="Paragraphedeliste"/>
        <w:numPr>
          <w:ilvl w:val="1"/>
          <w:numId w:val="21"/>
        </w:numPr>
        <w:spacing w:after="0" w:line="240" w:lineRule="auto"/>
        <w:ind w:left="142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Choc hypovolémique sur 3</w:t>
      </w:r>
      <w:r w:rsidRPr="00B154A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fr-CH"/>
        </w:rPr>
        <w:t>eme</w:t>
      </w: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secteur</w:t>
      </w:r>
      <w:r w:rsid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, OAP</w:t>
      </w:r>
    </w:p>
    <w:p w:rsidR="00AE15B8" w:rsidRPr="00B154A9" w:rsidRDefault="00AE15B8" w:rsidP="00AE15B8">
      <w:pPr>
        <w:pStyle w:val="Paragraphedeliste"/>
        <w:numPr>
          <w:ilvl w:val="1"/>
          <w:numId w:val="21"/>
        </w:numPr>
        <w:spacing w:after="0" w:line="240" w:lineRule="auto"/>
        <w:ind w:left="142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Péritonite sur ascite et perte protéines</w:t>
      </w:r>
    </w:p>
    <w:p w:rsidR="002D30E0" w:rsidRPr="00B154A9" w:rsidRDefault="000C60AC" w:rsidP="00B154A9">
      <w:pPr>
        <w:pStyle w:val="Paragraphedeliste"/>
        <w:numPr>
          <w:ilvl w:val="1"/>
          <w:numId w:val="21"/>
        </w:numPr>
        <w:spacing w:after="0" w:line="240" w:lineRule="auto"/>
        <w:ind w:left="142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Thrombose veine rénale sur hémoconcentration +perte protéines</w:t>
      </w:r>
      <w:r w:rsidR="002D30E0" w:rsidRPr="00B154A9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</w:t>
      </w:r>
    </w:p>
    <w:p w:rsidR="00A62D28" w:rsidRPr="000A324E" w:rsidRDefault="00A62D28" w:rsidP="00AE15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A62D28" w:rsidRPr="000A324E" w:rsidRDefault="00A62D28" w:rsidP="002E38A4">
      <w:pPr>
        <w:spacing w:after="0" w:line="240" w:lineRule="auto"/>
        <w:ind w:left="-49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</w:p>
    <w:p w:rsidR="002E38A4" w:rsidRPr="000A324E" w:rsidRDefault="002E38A4" w:rsidP="00A62D28">
      <w:pPr>
        <w:spacing w:after="0" w:line="240" w:lineRule="auto"/>
        <w:ind w:left="-491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SUIVI APRES LA SORTIE</w:t>
      </w:r>
    </w:p>
    <w:p w:rsidR="002E38A4" w:rsidRPr="000A324E" w:rsidRDefault="002E38A4" w:rsidP="00A62D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Examen d’urine +</w:t>
      </w:r>
      <w:r w:rsidR="005A376C"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>TA à 2,4 et 6-8 semaines puis à 4, 6 et 12 mois puis STOP si normal</w:t>
      </w:r>
    </w:p>
    <w:p w:rsidR="002E38A4" w:rsidRPr="002E38A4" w:rsidRDefault="002E38A4" w:rsidP="00A62D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Cré</w:t>
      </w:r>
      <w:r w:rsidRPr="002E38A4">
        <w:rPr>
          <w:rFonts w:ascii="Arial" w:eastAsia="Times New Roman" w:hAnsi="Arial" w:cs="Arial"/>
          <w:sz w:val="20"/>
          <w:szCs w:val="20"/>
          <w:lang w:eastAsia="fr-CH"/>
        </w:rPr>
        <w:t xml:space="preserve">atinine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plasmatique </w:t>
      </w:r>
      <w:r w:rsidRPr="000A324E">
        <w:rPr>
          <w:rFonts w:ascii="Arial" w:hAnsi="Arial" w:cs="Arial"/>
          <w:sz w:val="20"/>
          <w:szCs w:val="20"/>
        </w:rPr>
        <w:t xml:space="preserve">à </w:t>
      </w:r>
      <w:r w:rsidRPr="000A324E">
        <w:rPr>
          <w:rFonts w:ascii="Arial" w:eastAsia="Times New Roman" w:hAnsi="Arial" w:cs="Arial"/>
          <w:sz w:val="20"/>
          <w:szCs w:val="20"/>
          <w:lang w:eastAsia="fr-CH"/>
        </w:rPr>
        <w:t xml:space="preserve">4, 6 et 12 mois </w:t>
      </w:r>
    </w:p>
    <w:p w:rsidR="00A62D28" w:rsidRDefault="005A376C" w:rsidP="00A62D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A324E">
        <w:rPr>
          <w:rFonts w:ascii="Arial" w:eastAsia="Times New Roman" w:hAnsi="Arial" w:cs="Arial"/>
          <w:sz w:val="20"/>
          <w:szCs w:val="20"/>
          <w:lang w:eastAsia="fr-CH"/>
        </w:rPr>
        <w:t>Normalisation du complément habituellement à 6-8 semaines</w:t>
      </w:r>
      <w:r w:rsidR="002E38A4" w:rsidRPr="002E38A4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</w:p>
    <w:p w:rsidR="0015460E" w:rsidRDefault="0015460E" w:rsidP="00A62D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>Disparition de l’hématurie macroscopique en général après 6 semaines et microscopique après 1 an</w:t>
      </w:r>
    </w:p>
    <w:p w:rsidR="0015460E" w:rsidRDefault="0015460E" w:rsidP="0015460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eastAsia="Times New Roman" w:hAnsi="Arial" w:cs="Arial"/>
          <w:sz w:val="20"/>
          <w:szCs w:val="20"/>
          <w:lang w:eastAsia="fr-CH"/>
        </w:rPr>
        <w:t xml:space="preserve">Disparition de la protéinurie parfois </w:t>
      </w:r>
      <w:r w:rsidR="006C5852">
        <w:rPr>
          <w:rFonts w:ascii="Arial" w:eastAsia="Times New Roman" w:hAnsi="Arial" w:cs="Arial"/>
          <w:sz w:val="20"/>
          <w:szCs w:val="20"/>
          <w:lang w:eastAsia="fr-CH"/>
        </w:rPr>
        <w:t>prend &gt; 1an</w:t>
      </w:r>
    </w:p>
    <w:p w:rsidR="0015460E" w:rsidRDefault="0015460E" w:rsidP="0015460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FFFFFF"/>
          <w:sz w:val="17"/>
          <w:szCs w:val="17"/>
        </w:rPr>
      </w:pPr>
      <w:r w:rsidRPr="0015460E">
        <w:rPr>
          <w:rFonts w:ascii="Arial" w:hAnsi="Arial" w:cs="Arial"/>
          <w:color w:val="FFFFFF"/>
          <w:sz w:val="17"/>
          <w:szCs w:val="17"/>
        </w:rPr>
        <w:t>I</w:t>
      </w:r>
    </w:p>
    <w:p w:rsidR="006C5852" w:rsidRDefault="0015460E" w:rsidP="0015460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460E">
        <w:rPr>
          <w:rFonts w:ascii="Arial" w:hAnsi="Arial" w:cs="Arial"/>
          <w:color w:val="FFFFFF"/>
          <w:sz w:val="17"/>
          <w:szCs w:val="17"/>
        </w:rPr>
        <w:t>f</w:t>
      </w:r>
      <w:r>
        <w:rPr>
          <w:rFonts w:ascii="Arial" w:hAnsi="Arial" w:cs="Arial"/>
          <w:sz w:val="20"/>
          <w:szCs w:val="20"/>
        </w:rPr>
        <w:t>Un</w:t>
      </w:r>
      <w:r w:rsidR="006C5852">
        <w:rPr>
          <w:rFonts w:ascii="Arial" w:hAnsi="Arial" w:cs="Arial"/>
          <w:sz w:val="20"/>
          <w:szCs w:val="20"/>
        </w:rPr>
        <w:t>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biopsie rénale est nécessaire </w:t>
      </w:r>
      <w:r w:rsidRPr="0015460E">
        <w:rPr>
          <w:rFonts w:ascii="Arial" w:hAnsi="Arial" w:cs="Arial"/>
          <w:sz w:val="20"/>
          <w:szCs w:val="20"/>
        </w:rPr>
        <w:t>en cas de persistance</w:t>
      </w:r>
      <w:r w:rsidR="006C5852">
        <w:rPr>
          <w:rFonts w:ascii="Arial" w:hAnsi="Arial" w:cs="Arial"/>
          <w:sz w:val="20"/>
          <w:szCs w:val="20"/>
        </w:rPr>
        <w:t> :</w:t>
      </w:r>
    </w:p>
    <w:p w:rsidR="006C5852" w:rsidRPr="006C5852" w:rsidRDefault="006C5852" w:rsidP="006C585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6C5852">
        <w:rPr>
          <w:rFonts w:ascii="Arial" w:hAnsi="Arial" w:cs="Arial"/>
          <w:sz w:val="20"/>
          <w:szCs w:val="20"/>
        </w:rPr>
        <w:t xml:space="preserve">après 4 mois </w:t>
      </w:r>
      <w:r w:rsidR="0015460E" w:rsidRPr="006C5852">
        <w:rPr>
          <w:rFonts w:ascii="Arial" w:hAnsi="Arial" w:cs="Arial"/>
          <w:sz w:val="20"/>
          <w:szCs w:val="20"/>
        </w:rPr>
        <w:t>d’une élévation de l’urée +/- créatinine +/- protéinurie +/- œdème</w:t>
      </w:r>
    </w:p>
    <w:p w:rsidR="006C5852" w:rsidRPr="006C5852" w:rsidRDefault="006C5852" w:rsidP="006C585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6C5852">
        <w:rPr>
          <w:rFonts w:ascii="Arial" w:hAnsi="Arial" w:cs="Arial"/>
          <w:sz w:val="20"/>
          <w:szCs w:val="20"/>
        </w:rPr>
        <w:t xml:space="preserve">après 6 mois </w:t>
      </w:r>
      <w:r>
        <w:rPr>
          <w:rFonts w:ascii="Arial" w:hAnsi="Arial" w:cs="Arial"/>
          <w:sz w:val="20"/>
          <w:szCs w:val="20"/>
        </w:rPr>
        <w:t>d’un</w:t>
      </w:r>
      <w:r w:rsidR="0015460E" w:rsidRPr="006C5852">
        <w:rPr>
          <w:rFonts w:ascii="Arial" w:hAnsi="Arial" w:cs="Arial"/>
          <w:sz w:val="20"/>
          <w:szCs w:val="20"/>
        </w:rPr>
        <w:t xml:space="preserve"> C3 abaissé </w:t>
      </w:r>
    </w:p>
    <w:p w:rsidR="0015460E" w:rsidRPr="006C5852" w:rsidRDefault="0015460E" w:rsidP="006C585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proofErr w:type="gramStart"/>
      <w:r w:rsidRPr="006C5852">
        <w:rPr>
          <w:rFonts w:ascii="Arial" w:hAnsi="Arial" w:cs="Arial"/>
          <w:sz w:val="20"/>
          <w:szCs w:val="20"/>
        </w:rPr>
        <w:t>après</w:t>
      </w:r>
      <w:proofErr w:type="gramEnd"/>
      <w:r w:rsidRPr="006C5852">
        <w:rPr>
          <w:rFonts w:ascii="Arial" w:hAnsi="Arial" w:cs="Arial"/>
          <w:sz w:val="20"/>
          <w:szCs w:val="20"/>
        </w:rPr>
        <w:t xml:space="preserve"> 1 an </w:t>
      </w:r>
      <w:r w:rsidR="006C5852">
        <w:rPr>
          <w:rFonts w:ascii="Arial" w:hAnsi="Arial" w:cs="Arial"/>
          <w:sz w:val="20"/>
          <w:szCs w:val="20"/>
        </w:rPr>
        <w:t xml:space="preserve">d’une </w:t>
      </w:r>
      <w:r w:rsidR="006C5852" w:rsidRPr="006C5852">
        <w:rPr>
          <w:rFonts w:ascii="Arial" w:hAnsi="Arial" w:cs="Arial"/>
          <w:sz w:val="20"/>
          <w:szCs w:val="20"/>
        </w:rPr>
        <w:t>hématurie, protéinurie</w:t>
      </w:r>
      <w:r w:rsidR="00AE15B8">
        <w:rPr>
          <w:rFonts w:ascii="Arial" w:hAnsi="Arial" w:cs="Arial"/>
          <w:sz w:val="20"/>
          <w:szCs w:val="20"/>
        </w:rPr>
        <w:t xml:space="preserve"> persistante</w:t>
      </w:r>
    </w:p>
    <w:p w:rsidR="00A62D28" w:rsidRPr="000A324E" w:rsidRDefault="00A62D28" w:rsidP="00A62D2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</w:p>
    <w:p w:rsidR="00A62D28" w:rsidRPr="000A324E" w:rsidRDefault="00A62D28" w:rsidP="00A62D28">
      <w:pPr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</w:pPr>
      <w:r w:rsidRPr="000A324E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PRONOSTIC</w:t>
      </w:r>
    </w:p>
    <w:p w:rsidR="0015460E" w:rsidRPr="00AE15B8" w:rsidRDefault="00A62D28" w:rsidP="00A62D2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00B050"/>
          <w:sz w:val="20"/>
          <w:szCs w:val="20"/>
          <w:lang w:eastAsia="fr-CH"/>
        </w:rPr>
        <w:t xml:space="preserve">Bon pronostic dans </w:t>
      </w:r>
    </w:p>
    <w:p w:rsidR="00A62D28" w:rsidRPr="00AE15B8" w:rsidRDefault="00A62D28" w:rsidP="0015460E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00B050"/>
          <w:sz w:val="20"/>
          <w:szCs w:val="20"/>
          <w:lang w:eastAsia="fr-CH"/>
        </w:rPr>
        <w:t xml:space="preserve">les GN post </w:t>
      </w:r>
      <w:r w:rsidR="0015460E" w:rsidRPr="00AE15B8">
        <w:rPr>
          <w:rFonts w:ascii="Arial" w:eastAsia="Times New Roman" w:hAnsi="Arial" w:cs="Arial"/>
          <w:color w:val="00B050"/>
          <w:sz w:val="20"/>
          <w:szCs w:val="20"/>
          <w:lang w:eastAsia="fr-CH"/>
        </w:rPr>
        <w:t>infectieuse ou para infectieuses</w:t>
      </w:r>
    </w:p>
    <w:p w:rsidR="0015460E" w:rsidRPr="00AE15B8" w:rsidRDefault="0015460E" w:rsidP="0015460E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00B050"/>
          <w:sz w:val="20"/>
          <w:szCs w:val="20"/>
          <w:lang w:eastAsia="fr-CH"/>
        </w:rPr>
        <w:t>GN sur Hénoch-</w:t>
      </w:r>
      <w:proofErr w:type="spellStart"/>
      <w:r w:rsidRPr="00AE15B8">
        <w:rPr>
          <w:rFonts w:ascii="Arial" w:eastAsia="Times New Roman" w:hAnsi="Arial" w:cs="Arial"/>
          <w:color w:val="00B050"/>
          <w:sz w:val="20"/>
          <w:szCs w:val="20"/>
          <w:lang w:eastAsia="fr-CH"/>
        </w:rPr>
        <w:t>Schönlein</w:t>
      </w:r>
      <w:proofErr w:type="spellEnd"/>
    </w:p>
    <w:p w:rsidR="005D05DB" w:rsidRPr="00AE15B8" w:rsidRDefault="00A62D28" w:rsidP="00A62D2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fr-CH"/>
        </w:rPr>
        <w:t xml:space="preserve">Les autres causes de GN ont un </w:t>
      </w:r>
      <w:r w:rsidR="005D05DB" w:rsidRPr="00AE15B8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fr-CH"/>
        </w:rPr>
        <w:t>pro</w:t>
      </w:r>
      <w:r w:rsidRPr="00AE15B8"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fr-CH"/>
        </w:rPr>
        <w:t xml:space="preserve">nostic qui va de la récupération complète à l’IR complète. </w:t>
      </w:r>
    </w:p>
    <w:p w:rsidR="00A62D28" w:rsidRPr="00AE15B8" w:rsidRDefault="00A62D28" w:rsidP="00A62D2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Généralement le pronostic est moins bon pour les patients avec :</w:t>
      </w:r>
    </w:p>
    <w:p w:rsidR="00A62D28" w:rsidRPr="00AE15B8" w:rsidRDefault="00AE15B8" w:rsidP="00A62D28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</w:pP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>P</w:t>
      </w:r>
      <w:r w:rsidR="00A62D28" w:rsidRPr="00AE15B8"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>rotéinurie</w:t>
      </w:r>
      <w:proofErr w:type="spellEnd"/>
      <w:r w:rsidR="00A62D28" w:rsidRPr="00AE15B8"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 xml:space="preserve"> </w:t>
      </w:r>
      <w:proofErr w:type="spellStart"/>
      <w:r w:rsidR="00A62D28" w:rsidRPr="00AE15B8"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>sévère</w:t>
      </w:r>
      <w:proofErr w:type="spellEnd"/>
      <w:r w:rsidR="00A62D28" w:rsidRPr="00AE15B8"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 xml:space="preserve"> </w:t>
      </w:r>
    </w:p>
    <w:p w:rsidR="00AE15B8" w:rsidRDefault="00A62D28" w:rsidP="00AE15B8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</w:pPr>
      <w:r w:rsidRPr="00AE15B8"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  <w:t>HTA severe</w:t>
      </w:r>
    </w:p>
    <w:p w:rsidR="00A62D28" w:rsidRPr="00AE15B8" w:rsidRDefault="00AE15B8" w:rsidP="00AE15B8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fr-CH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CH"/>
        </w:rPr>
        <w:t>E</w:t>
      </w:r>
      <w:r w:rsidR="0015460E"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lévation</w:t>
      </w:r>
      <w:r w:rsidR="00A62D28"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importante de la créatinine</w:t>
      </w:r>
    </w:p>
    <w:p w:rsidR="00A62D28" w:rsidRPr="00AE15B8" w:rsidRDefault="00A62D28" w:rsidP="00A62D28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Une complication cardiaque ou neurologique </w:t>
      </w:r>
    </w:p>
    <w:p w:rsidR="0015460E" w:rsidRPr="00AE15B8" w:rsidRDefault="0015460E" w:rsidP="00A62D28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Si &gt;2/3 des glomérules </w:t>
      </w:r>
      <w:proofErr w:type="spellStart"/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>crescentrique</w:t>
      </w:r>
      <w:proofErr w:type="spellEnd"/>
      <w:r w:rsidRPr="00AE15B8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= évolution vers IR</w:t>
      </w:r>
    </w:p>
    <w:p w:rsidR="00A62D28" w:rsidRPr="00AE15B8" w:rsidRDefault="00A62D28" w:rsidP="00A62D28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0"/>
          <w:szCs w:val="20"/>
          <w:lang w:eastAsia="fr-CH"/>
        </w:rPr>
      </w:pPr>
    </w:p>
    <w:p w:rsidR="00A62D28" w:rsidRPr="0015460E" w:rsidRDefault="00A62D28" w:rsidP="00A62D28">
      <w:p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u w:val="single"/>
          <w:lang w:eastAsia="fr-CH"/>
        </w:rPr>
      </w:pPr>
    </w:p>
    <w:p w:rsidR="00A62D28" w:rsidRPr="0015460E" w:rsidRDefault="00A62D28" w:rsidP="00A62D28">
      <w:p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fr-CH"/>
        </w:rPr>
      </w:pPr>
    </w:p>
    <w:p w:rsidR="002E38A4" w:rsidRPr="0015460E" w:rsidRDefault="002E38A4" w:rsidP="002E38A4">
      <w:pPr>
        <w:spacing w:after="0" w:line="240" w:lineRule="auto"/>
        <w:ind w:left="-491"/>
        <w:rPr>
          <w:rFonts w:ascii="Arial" w:eastAsia="Times New Roman" w:hAnsi="Arial" w:cs="Arial"/>
          <w:sz w:val="20"/>
          <w:szCs w:val="20"/>
          <w:lang w:eastAsia="fr-CH"/>
        </w:rPr>
      </w:pPr>
    </w:p>
    <w:sectPr w:rsidR="002E38A4" w:rsidRPr="0015460E" w:rsidSect="00B842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B39"/>
    <w:multiLevelType w:val="hybridMultilevel"/>
    <w:tmpl w:val="071652F0"/>
    <w:lvl w:ilvl="0" w:tplc="CB4EED42">
      <w:numFmt w:val="bullet"/>
      <w:lvlText w:val=""/>
      <w:lvlJc w:val="left"/>
      <w:pPr>
        <w:ind w:left="499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61169A"/>
    <w:multiLevelType w:val="hybridMultilevel"/>
    <w:tmpl w:val="881873D4"/>
    <w:lvl w:ilvl="0" w:tplc="10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5281046"/>
    <w:multiLevelType w:val="hybridMultilevel"/>
    <w:tmpl w:val="0866A9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EF3"/>
    <w:multiLevelType w:val="hybridMultilevel"/>
    <w:tmpl w:val="3EBC34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22DD"/>
    <w:multiLevelType w:val="hybridMultilevel"/>
    <w:tmpl w:val="75829E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69D"/>
    <w:multiLevelType w:val="hybridMultilevel"/>
    <w:tmpl w:val="835600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7921"/>
    <w:multiLevelType w:val="hybridMultilevel"/>
    <w:tmpl w:val="5BF2AF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5DC"/>
    <w:multiLevelType w:val="hybridMultilevel"/>
    <w:tmpl w:val="B282A204"/>
    <w:lvl w:ilvl="0" w:tplc="10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BCD4E9F"/>
    <w:multiLevelType w:val="hybridMultilevel"/>
    <w:tmpl w:val="92427276"/>
    <w:lvl w:ilvl="0" w:tplc="CB4EED42">
      <w:numFmt w:val="bullet"/>
      <w:lvlText w:val=""/>
      <w:lvlJc w:val="left"/>
      <w:pPr>
        <w:ind w:left="589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1E3334AE"/>
    <w:multiLevelType w:val="hybridMultilevel"/>
    <w:tmpl w:val="4EBAC8EA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ED304B"/>
    <w:multiLevelType w:val="hybridMultilevel"/>
    <w:tmpl w:val="A23A2FE0"/>
    <w:lvl w:ilvl="0" w:tplc="190074A0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FA6771"/>
    <w:multiLevelType w:val="hybridMultilevel"/>
    <w:tmpl w:val="746EFB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737"/>
    <w:multiLevelType w:val="multilevel"/>
    <w:tmpl w:val="883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2F4D14"/>
    <w:multiLevelType w:val="hybridMultilevel"/>
    <w:tmpl w:val="5CA830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7AE"/>
    <w:multiLevelType w:val="hybridMultilevel"/>
    <w:tmpl w:val="8D2C3584"/>
    <w:lvl w:ilvl="0" w:tplc="100C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31287831"/>
    <w:multiLevelType w:val="hybridMultilevel"/>
    <w:tmpl w:val="630649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48D2"/>
    <w:multiLevelType w:val="hybridMultilevel"/>
    <w:tmpl w:val="8F66C99E"/>
    <w:lvl w:ilvl="0" w:tplc="10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CE35936"/>
    <w:multiLevelType w:val="multilevel"/>
    <w:tmpl w:val="889E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15D0A"/>
    <w:multiLevelType w:val="hybridMultilevel"/>
    <w:tmpl w:val="14FEAB64"/>
    <w:lvl w:ilvl="0" w:tplc="100C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68345B48"/>
    <w:multiLevelType w:val="hybridMultilevel"/>
    <w:tmpl w:val="2200B1D6"/>
    <w:lvl w:ilvl="0" w:tplc="10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73FA18FF"/>
    <w:multiLevelType w:val="multilevel"/>
    <w:tmpl w:val="48B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084907"/>
    <w:multiLevelType w:val="multilevel"/>
    <w:tmpl w:val="C55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21"/>
  </w:num>
  <w:num w:numId="11">
    <w:abstractNumId w:val="12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0A"/>
    <w:rsid w:val="00013453"/>
    <w:rsid w:val="000355C3"/>
    <w:rsid w:val="0006346C"/>
    <w:rsid w:val="00067D1A"/>
    <w:rsid w:val="000724D5"/>
    <w:rsid w:val="000914DD"/>
    <w:rsid w:val="000A324E"/>
    <w:rsid w:val="000B1CF7"/>
    <w:rsid w:val="000C60AC"/>
    <w:rsid w:val="000C75EB"/>
    <w:rsid w:val="00116E58"/>
    <w:rsid w:val="00121C63"/>
    <w:rsid w:val="0015460E"/>
    <w:rsid w:val="00166F6E"/>
    <w:rsid w:val="001B6310"/>
    <w:rsid w:val="00223CE1"/>
    <w:rsid w:val="00246FB0"/>
    <w:rsid w:val="00286CDB"/>
    <w:rsid w:val="002966AF"/>
    <w:rsid w:val="002A6A9B"/>
    <w:rsid w:val="002D30E0"/>
    <w:rsid w:val="002E38A4"/>
    <w:rsid w:val="002E66A4"/>
    <w:rsid w:val="00315246"/>
    <w:rsid w:val="003670D5"/>
    <w:rsid w:val="003769A2"/>
    <w:rsid w:val="003D4B21"/>
    <w:rsid w:val="003D53C0"/>
    <w:rsid w:val="003D53E6"/>
    <w:rsid w:val="00436FBD"/>
    <w:rsid w:val="004651A5"/>
    <w:rsid w:val="0049726E"/>
    <w:rsid w:val="004C568C"/>
    <w:rsid w:val="00555492"/>
    <w:rsid w:val="00576EA5"/>
    <w:rsid w:val="005A376C"/>
    <w:rsid w:val="005D05DB"/>
    <w:rsid w:val="005D103B"/>
    <w:rsid w:val="006225CD"/>
    <w:rsid w:val="00676718"/>
    <w:rsid w:val="006A45C8"/>
    <w:rsid w:val="006C5852"/>
    <w:rsid w:val="006D1504"/>
    <w:rsid w:val="007057BE"/>
    <w:rsid w:val="00747649"/>
    <w:rsid w:val="00761BC2"/>
    <w:rsid w:val="0076252B"/>
    <w:rsid w:val="0077463D"/>
    <w:rsid w:val="007B5F12"/>
    <w:rsid w:val="008149EB"/>
    <w:rsid w:val="00856427"/>
    <w:rsid w:val="00892238"/>
    <w:rsid w:val="00907BC8"/>
    <w:rsid w:val="00957042"/>
    <w:rsid w:val="009B6414"/>
    <w:rsid w:val="009B6C2F"/>
    <w:rsid w:val="009B7A10"/>
    <w:rsid w:val="009D0BC0"/>
    <w:rsid w:val="00A62D28"/>
    <w:rsid w:val="00AB7E0A"/>
    <w:rsid w:val="00AD0435"/>
    <w:rsid w:val="00AE0F97"/>
    <w:rsid w:val="00AE15B8"/>
    <w:rsid w:val="00AF26A9"/>
    <w:rsid w:val="00AF2AD0"/>
    <w:rsid w:val="00B154A9"/>
    <w:rsid w:val="00B722B6"/>
    <w:rsid w:val="00B842FD"/>
    <w:rsid w:val="00B848FD"/>
    <w:rsid w:val="00BC7CA1"/>
    <w:rsid w:val="00BD3DBA"/>
    <w:rsid w:val="00BF37BC"/>
    <w:rsid w:val="00C55A17"/>
    <w:rsid w:val="00C56EA7"/>
    <w:rsid w:val="00CB6A4D"/>
    <w:rsid w:val="00CC3D10"/>
    <w:rsid w:val="00CF3105"/>
    <w:rsid w:val="00CF592F"/>
    <w:rsid w:val="00CF6841"/>
    <w:rsid w:val="00D360EA"/>
    <w:rsid w:val="00DC375E"/>
    <w:rsid w:val="00DF1B2A"/>
    <w:rsid w:val="00DF35F6"/>
    <w:rsid w:val="00E30638"/>
    <w:rsid w:val="00E34E84"/>
    <w:rsid w:val="00E66C38"/>
    <w:rsid w:val="00E82B78"/>
    <w:rsid w:val="00E966BE"/>
    <w:rsid w:val="00EA02D5"/>
    <w:rsid w:val="00ED0D78"/>
    <w:rsid w:val="00F60DE4"/>
    <w:rsid w:val="00F701AE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633D9"/>
  <w15:docId w15:val="{FAE0A19F-578C-4450-A6EB-954616B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E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E4"/>
    <w:rPr>
      <w:rFonts w:ascii="Tahoma" w:hAnsi="Tahoma" w:cs="Tahoma"/>
      <w:sz w:val="16"/>
      <w:szCs w:val="16"/>
      <w:lang w:val="fr-FR"/>
    </w:rPr>
  </w:style>
  <w:style w:type="character" w:customStyle="1" w:styleId="footnotes">
    <w:name w:val="footnotes"/>
    <w:basedOn w:val="Policepardfaut"/>
    <w:rsid w:val="00C55A17"/>
  </w:style>
  <w:style w:type="paragraph" w:styleId="NormalWeb">
    <w:name w:val="Normal (Web)"/>
    <w:basedOn w:val="Normal"/>
    <w:uiPriority w:val="99"/>
    <w:semiHidden/>
    <w:unhideWhenUsed/>
    <w:rsid w:val="009B6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1504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cemarech</dc:creator>
  <cp:keywords/>
  <dc:description/>
  <cp:lastModifiedBy>Martinez Manuel</cp:lastModifiedBy>
  <cp:revision>8</cp:revision>
  <dcterms:created xsi:type="dcterms:W3CDTF">2023-05-15T12:29:00Z</dcterms:created>
  <dcterms:modified xsi:type="dcterms:W3CDTF">2023-05-16T11:01:00Z</dcterms:modified>
</cp:coreProperties>
</file>