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9" w:rsidRDefault="00D71304" w:rsidP="00D71304">
      <w:pPr>
        <w:jc w:val="center"/>
      </w:pPr>
      <w:r>
        <w:t>PLAGIOCEPHALIE</w:t>
      </w:r>
    </w:p>
    <w:p w:rsidR="00D71304" w:rsidRDefault="00D71304" w:rsidP="00D71304">
      <w:pPr>
        <w:jc w:val="center"/>
        <w:rPr>
          <w:i/>
          <w:sz w:val="16"/>
          <w:szCs w:val="16"/>
        </w:rPr>
      </w:pPr>
      <w:r w:rsidRPr="00D71304">
        <w:rPr>
          <w:i/>
          <w:sz w:val="16"/>
          <w:szCs w:val="16"/>
        </w:rPr>
        <w:t>Réalités pédiatriques 180 sept 2013</w:t>
      </w:r>
    </w:p>
    <w:p w:rsidR="00D71304" w:rsidRPr="00D71304" w:rsidRDefault="00D71304">
      <w:pPr>
        <w:rPr>
          <w:i/>
          <w:sz w:val="16"/>
          <w:szCs w:val="16"/>
        </w:rPr>
      </w:pPr>
    </w:p>
    <w:p w:rsidR="00D71304" w:rsidRDefault="00D71304"/>
    <w:p w:rsidR="00F84750" w:rsidRDefault="00D71304" w:rsidP="00D71304">
      <w:pPr>
        <w:pStyle w:val="ListParagraph"/>
        <w:numPr>
          <w:ilvl w:val="0"/>
          <w:numId w:val="1"/>
        </w:numPr>
      </w:pPr>
      <w:r>
        <w:t xml:space="preserve">Exclure avant tout 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Une plagiocéphalie malformative sur fusion des sutures :</w:t>
      </w:r>
    </w:p>
    <w:p w:rsidR="00F84750" w:rsidRDefault="00F84750" w:rsidP="00F84750">
      <w:pPr>
        <w:pStyle w:val="ListParagraph"/>
        <w:numPr>
          <w:ilvl w:val="2"/>
          <w:numId w:val="1"/>
        </w:numPr>
      </w:pPr>
      <w:r>
        <w:t>Coronale (1/10'000)</w:t>
      </w:r>
    </w:p>
    <w:p w:rsidR="00F84750" w:rsidRDefault="00F84750" w:rsidP="00F84750">
      <w:pPr>
        <w:pStyle w:val="ListParagraph"/>
        <w:numPr>
          <w:ilvl w:val="2"/>
          <w:numId w:val="1"/>
        </w:numPr>
      </w:pPr>
      <w:r>
        <w:t>Lambdpoique (3/100'000)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Un torticolis</w:t>
      </w:r>
    </w:p>
    <w:p w:rsidR="00D71304" w:rsidRDefault="00D71304" w:rsidP="00D71304">
      <w:pPr>
        <w:pStyle w:val="ListParagraph"/>
        <w:numPr>
          <w:ilvl w:val="0"/>
          <w:numId w:val="1"/>
        </w:numPr>
      </w:pPr>
      <w:r>
        <w:t xml:space="preserve">Les plagiocéphalie </w:t>
      </w:r>
      <w:r w:rsidRPr="00F84750">
        <w:rPr>
          <w:b/>
          <w:color w:val="FF0000"/>
        </w:rPr>
        <w:t>malformatives</w:t>
      </w:r>
      <w:r>
        <w:t xml:space="preserve"> </w:t>
      </w:r>
      <w:r w:rsidR="00F84750" w:rsidRPr="00F84750">
        <w:rPr>
          <w:b/>
          <w:color w:val="FF0000"/>
        </w:rPr>
        <w:t>sur fusion de suture</w:t>
      </w:r>
      <w:r w:rsidR="00F84750">
        <w:t xml:space="preserve"> </w:t>
      </w:r>
      <w:r>
        <w:t>ont :</w:t>
      </w:r>
    </w:p>
    <w:p w:rsidR="00D71304" w:rsidRPr="00F84750" w:rsidRDefault="00D71304" w:rsidP="00D71304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L’oreille </w:t>
      </w:r>
      <w:r w:rsidR="00F84750">
        <w:t>du côté de l’applatissement pariéto-occipital déplacée</w:t>
      </w:r>
      <w:r>
        <w:t xml:space="preserve"> </w:t>
      </w:r>
      <w:r w:rsidRPr="00F84750">
        <w:rPr>
          <w:b/>
          <w:color w:val="FF0000"/>
        </w:rPr>
        <w:t xml:space="preserve">en </w:t>
      </w:r>
      <w:r w:rsidR="00F84750" w:rsidRPr="00F84750">
        <w:rPr>
          <w:b/>
          <w:color w:val="FF0000"/>
        </w:rPr>
        <w:t>arrière</w:t>
      </w:r>
      <w:r w:rsidRPr="00F84750">
        <w:rPr>
          <w:color w:val="FF0000"/>
        </w:rPr>
        <w:t xml:space="preserve"> </w:t>
      </w:r>
    </w:p>
    <w:p w:rsidR="00D71304" w:rsidRDefault="00D71304" w:rsidP="00D71304">
      <w:pPr>
        <w:pStyle w:val="ListParagraph"/>
        <w:numPr>
          <w:ilvl w:val="1"/>
          <w:numId w:val="1"/>
        </w:numPr>
      </w:pPr>
      <w:r>
        <w:t xml:space="preserve">Le front poussé en avant du côté </w:t>
      </w:r>
      <w:r w:rsidRPr="00F84750">
        <w:rPr>
          <w:b/>
          <w:color w:val="FF0000"/>
        </w:rPr>
        <w:t>opposé</w:t>
      </w:r>
      <w:r>
        <w:t xml:space="preserve"> à l’applatissement pariéto-occipital</w:t>
      </w:r>
    </w:p>
    <w:p w:rsidR="00F84750" w:rsidRDefault="00F84750" w:rsidP="00F84750">
      <w:pPr>
        <w:pStyle w:val="ListParagraph"/>
        <w:numPr>
          <w:ilvl w:val="0"/>
          <w:numId w:val="1"/>
        </w:numPr>
      </w:pPr>
      <w:r>
        <w:t xml:space="preserve">Les plagiocéphalie </w:t>
      </w:r>
      <w:r w:rsidRPr="00F84750">
        <w:rPr>
          <w:b/>
          <w:color w:val="008000"/>
        </w:rPr>
        <w:t>positionnelles non malformatives</w:t>
      </w:r>
      <w:r>
        <w:t xml:space="preserve"> ont :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 xml:space="preserve">L’oreille du côté de l’applatissement pariéto-occipital déplacée </w:t>
      </w:r>
      <w:r w:rsidRPr="00F84750">
        <w:rPr>
          <w:b/>
          <w:color w:val="008000"/>
        </w:rPr>
        <w:t>en avant</w:t>
      </w:r>
      <w:r>
        <w:t xml:space="preserve"> 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 xml:space="preserve">Le front poussé en avant du côté </w:t>
      </w:r>
      <w:r w:rsidRPr="00F84750">
        <w:rPr>
          <w:b/>
          <w:color w:val="008000"/>
        </w:rPr>
        <w:t>homolatéral</w:t>
      </w:r>
      <w:r>
        <w:t xml:space="preserve"> à l’applatissement pariéto-occipital</w:t>
      </w:r>
    </w:p>
    <w:p w:rsidR="00F84750" w:rsidRDefault="00F84750" w:rsidP="00D71304">
      <w:pPr>
        <w:pStyle w:val="ListParagraph"/>
        <w:numPr>
          <w:ilvl w:val="0"/>
          <w:numId w:val="1"/>
        </w:numPr>
      </w:pPr>
      <w:r>
        <w:t xml:space="preserve">Les recommandations sont de coucher le bébé de façon à lui </w:t>
      </w:r>
      <w:r w:rsidRPr="001807C4">
        <w:rPr>
          <w:b/>
        </w:rPr>
        <w:t>laisser une maximum de liberté de mouvements</w:t>
      </w:r>
      <w:r>
        <w:t> :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Matelat dur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A plat</w:t>
      </w:r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Pas de cale bébé ni cale tête</w:t>
      </w:r>
    </w:p>
    <w:p w:rsidR="00F84750" w:rsidRDefault="00F84750" w:rsidP="00F84750">
      <w:pPr>
        <w:pStyle w:val="ListParagraph"/>
        <w:numPr>
          <w:ilvl w:val="1"/>
          <w:numId w:val="1"/>
        </w:numPr>
      </w:pPr>
    </w:p>
    <w:p w:rsidR="00F84750" w:rsidRDefault="001807C4" w:rsidP="00F84750">
      <w:pPr>
        <w:pStyle w:val="ListParagraph"/>
        <w:numPr>
          <w:ilvl w:val="1"/>
          <w:numId w:val="1"/>
        </w:numPr>
      </w:pPr>
      <w:r>
        <w:t xml:space="preserve">Favoriser l’endormissement du côté </w:t>
      </w:r>
      <w:r>
        <w:t>non préférentiel</w:t>
      </w:r>
      <w:r>
        <w:t xml:space="preserve">  et r</w:t>
      </w:r>
      <w:r w:rsidR="00F84750">
        <w:t>eplacer la tête lorsqu’il dort si elle est toujours du même côté</w:t>
      </w:r>
      <w:r>
        <w:t>.</w:t>
      </w:r>
      <w:bookmarkStart w:id="0" w:name="_GoBack"/>
      <w:bookmarkEnd w:id="0"/>
    </w:p>
    <w:p w:rsidR="00F84750" w:rsidRDefault="00F84750" w:rsidP="00F84750">
      <w:pPr>
        <w:pStyle w:val="ListParagraph"/>
        <w:numPr>
          <w:ilvl w:val="1"/>
          <w:numId w:val="1"/>
        </w:numPr>
      </w:pPr>
      <w:r>
        <w:t>Stimuler la journée du côté non préférentiel</w:t>
      </w:r>
    </w:p>
    <w:p w:rsidR="00D71304" w:rsidRDefault="00D71304" w:rsidP="00F84750"/>
    <w:p w:rsidR="00D71304" w:rsidRDefault="00D71304">
      <w:pPr>
        <w:rPr>
          <w:rFonts w:eastAsiaTheme="minorEastAsia" w:cs="Arial"/>
          <w:noProof w:val="0"/>
          <w:lang w:val="en-GB"/>
        </w:rPr>
      </w:pPr>
    </w:p>
    <w:sectPr w:rsidR="00D71304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02F"/>
    <w:multiLevelType w:val="hybridMultilevel"/>
    <w:tmpl w:val="EA3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04"/>
    <w:rsid w:val="001807C4"/>
    <w:rsid w:val="00D71304"/>
    <w:rsid w:val="00E16FFA"/>
    <w:rsid w:val="00E448F9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Macintosh Word</Application>
  <DocSecurity>0</DocSecurity>
  <Lines>6</Lines>
  <Paragraphs>1</Paragraphs>
  <ScaleCrop>false</ScaleCrop>
  <Company>-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2013-10-08T16:42:00Z</dcterms:created>
  <dcterms:modified xsi:type="dcterms:W3CDTF">2013-10-08T16:54:00Z</dcterms:modified>
</cp:coreProperties>
</file>