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70" w:rsidRPr="00511270" w:rsidRDefault="00511270" w:rsidP="00511270">
      <w:pPr>
        <w:widowControl w:val="0"/>
        <w:autoSpaceDE w:val="0"/>
        <w:autoSpaceDN w:val="0"/>
        <w:adjustRightInd w:val="0"/>
        <w:spacing w:after="260"/>
        <w:jc w:val="center"/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</w:pPr>
      <w:r w:rsidRPr="00511270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 xml:space="preserve">La </w:t>
      </w:r>
      <w:proofErr w:type="spellStart"/>
      <w:r w:rsidRPr="00511270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>prévention</w:t>
      </w:r>
      <w:proofErr w:type="spellEnd"/>
      <w:r w:rsidRPr="00511270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 xml:space="preserve"> de </w:t>
      </w:r>
      <w:proofErr w:type="spellStart"/>
      <w:r w:rsidRPr="00511270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>l'hépatite</w:t>
      </w:r>
      <w:proofErr w:type="spellEnd"/>
      <w:r w:rsidRPr="00511270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 xml:space="preserve"> B (VHB) en </w:t>
      </w:r>
      <w:proofErr w:type="spellStart"/>
      <w:r w:rsidRPr="00511270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>période</w:t>
      </w:r>
      <w:proofErr w:type="spellEnd"/>
      <w:r w:rsidRPr="00511270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sz w:val="24"/>
          <w:szCs w:val="24"/>
          <w:u w:val="single"/>
          <w:lang w:val="en-US"/>
        </w:rPr>
        <w:t>néonatale</w:t>
      </w:r>
      <w:proofErr w:type="spellEnd"/>
    </w:p>
    <w:p w:rsidR="00511270" w:rsidRPr="00511270" w:rsidRDefault="00511270" w:rsidP="00511270">
      <w:pPr>
        <w:widowControl w:val="0"/>
        <w:autoSpaceDE w:val="0"/>
        <w:autoSpaceDN w:val="0"/>
        <w:adjustRightInd w:val="0"/>
        <w:spacing w:after="260"/>
        <w:rPr>
          <w:rFonts w:eastAsiaTheme="minorEastAsia" w:cs="Arial"/>
          <w:color w:val="1A1A1A"/>
          <w:lang w:val="en-US"/>
        </w:rPr>
      </w:pPr>
      <w:r w:rsidRPr="00511270">
        <w:rPr>
          <w:rFonts w:eastAsiaTheme="minorEastAsia" w:cs="Arial"/>
          <w:color w:val="1A1A1A"/>
          <w:lang w:val="en-US"/>
        </w:rPr>
        <w:t xml:space="preserve">QUAND ET COMMENT VACCINER LES ANCIENS PREMARURES-Revue </w:t>
      </w:r>
      <w:proofErr w:type="spellStart"/>
      <w:r w:rsidRPr="00511270">
        <w:rPr>
          <w:rFonts w:eastAsiaTheme="minorEastAsia" w:cs="Arial"/>
          <w:color w:val="1A1A1A"/>
          <w:lang w:val="en-US"/>
        </w:rPr>
        <w:t>Médicale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Suisse N° -712 </w:t>
      </w:r>
      <w:proofErr w:type="spellStart"/>
      <w:r w:rsidRPr="00511270">
        <w:rPr>
          <w:rFonts w:eastAsiaTheme="minorEastAsia" w:cs="Arial"/>
          <w:color w:val="1A1A1A"/>
          <w:lang w:val="en-US"/>
        </w:rPr>
        <w:t>publiée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bookmarkStart w:id="0" w:name="_GoBack"/>
      <w:r w:rsidRPr="00511270">
        <w:rPr>
          <w:rFonts w:eastAsiaTheme="minorEastAsia" w:cs="Arial"/>
          <w:color w:val="1A1A1A"/>
          <w:lang w:val="en-US"/>
        </w:rPr>
        <w:t>le 16/02/2000-SIEGRIST</w:t>
      </w:r>
    </w:p>
    <w:bookmarkEnd w:id="0"/>
    <w:p w:rsidR="00E448F9" w:rsidRPr="00511270" w:rsidRDefault="00511270" w:rsidP="00511270">
      <w:pPr>
        <w:ind w:left="-1276"/>
        <w:rPr>
          <w:rFonts w:cs="Arial"/>
        </w:rPr>
      </w:pPr>
      <w:r w:rsidRPr="00511270">
        <w:rPr>
          <w:rFonts w:eastAsiaTheme="minorEastAsia" w:cs="Arial"/>
          <w:b/>
          <w:bCs/>
          <w:color w:val="1A1A1A"/>
          <w:lang w:val="en-US"/>
        </w:rPr>
        <w:t>L</w:t>
      </w:r>
      <w:r w:rsidRPr="00511270">
        <w:rPr>
          <w:rFonts w:eastAsiaTheme="minorEastAsia" w:cs="Arial"/>
          <w:color w:val="1A1A1A"/>
          <w:lang w:val="en-US"/>
        </w:rPr>
        <w:t>es nouveau-</w:t>
      </w:r>
      <w:proofErr w:type="spellStart"/>
      <w:r w:rsidRPr="00511270">
        <w:rPr>
          <w:rFonts w:eastAsiaTheme="minorEastAsia" w:cs="Arial"/>
          <w:color w:val="1A1A1A"/>
          <w:lang w:val="en-US"/>
        </w:rPr>
        <w:t>nés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de </w:t>
      </w:r>
      <w:proofErr w:type="spellStart"/>
      <w:r w:rsidRPr="00511270">
        <w:rPr>
          <w:rFonts w:eastAsiaTheme="minorEastAsia" w:cs="Arial"/>
          <w:color w:val="1A1A1A"/>
          <w:lang w:val="en-US"/>
        </w:rPr>
        <w:t>mères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infectées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par le VHB </w:t>
      </w:r>
      <w:proofErr w:type="spellStart"/>
      <w:r w:rsidRPr="00511270">
        <w:rPr>
          <w:rFonts w:eastAsiaTheme="minorEastAsia" w:cs="Arial"/>
          <w:color w:val="1A1A1A"/>
          <w:lang w:val="en-US"/>
        </w:rPr>
        <w:t>doivent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impérativement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être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vaccinés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gramStart"/>
      <w:r w:rsidRPr="00511270">
        <w:rPr>
          <w:rFonts w:eastAsiaTheme="minorEastAsia" w:cs="Arial"/>
          <w:color w:val="1A1A1A"/>
          <w:lang w:val="en-US"/>
        </w:rPr>
        <w:t>et</w:t>
      </w:r>
      <w:proofErr w:type="gram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recevoir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des </w:t>
      </w:r>
      <w:proofErr w:type="spellStart"/>
      <w:r w:rsidRPr="00511270">
        <w:rPr>
          <w:rFonts w:eastAsiaTheme="minorEastAsia" w:cs="Arial"/>
          <w:color w:val="1A1A1A"/>
          <w:lang w:val="en-US"/>
        </w:rPr>
        <w:t>immunoglobulines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spécifiques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dans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les </w:t>
      </w:r>
      <w:proofErr w:type="spellStart"/>
      <w:r w:rsidRPr="00511270">
        <w:rPr>
          <w:rFonts w:eastAsiaTheme="minorEastAsia" w:cs="Arial"/>
          <w:color w:val="1A1A1A"/>
          <w:lang w:val="en-US"/>
        </w:rPr>
        <w:t>douze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premières </w:t>
      </w:r>
      <w:proofErr w:type="spellStart"/>
      <w:r w:rsidRPr="00511270">
        <w:rPr>
          <w:rFonts w:eastAsiaTheme="minorEastAsia" w:cs="Arial"/>
          <w:color w:val="1A1A1A"/>
          <w:lang w:val="en-US"/>
        </w:rPr>
        <w:t>heu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-res de vie (tableau 4). </w:t>
      </w:r>
      <w:proofErr w:type="spellStart"/>
      <w:r w:rsidRPr="00511270">
        <w:rPr>
          <w:rFonts w:eastAsiaTheme="minorEastAsia" w:cs="Arial"/>
          <w:color w:val="1A1A1A"/>
          <w:lang w:val="en-US"/>
        </w:rPr>
        <w:t>L'âge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gestationnel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, le </w:t>
      </w:r>
      <w:proofErr w:type="spellStart"/>
      <w:r w:rsidRPr="00511270">
        <w:rPr>
          <w:rFonts w:eastAsiaTheme="minorEastAsia" w:cs="Arial"/>
          <w:color w:val="1A1A1A"/>
          <w:lang w:val="en-US"/>
        </w:rPr>
        <w:t>poids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gramStart"/>
      <w:r w:rsidRPr="00511270">
        <w:rPr>
          <w:rFonts w:eastAsiaTheme="minorEastAsia" w:cs="Arial"/>
          <w:color w:val="1A1A1A"/>
          <w:lang w:val="en-US"/>
        </w:rPr>
        <w:t>et</w:t>
      </w:r>
      <w:proofErr w:type="gramEnd"/>
      <w:r w:rsidRPr="00511270">
        <w:rPr>
          <w:rFonts w:eastAsiaTheme="minorEastAsia" w:cs="Arial"/>
          <w:color w:val="1A1A1A"/>
          <w:lang w:val="en-US"/>
        </w:rPr>
        <w:t xml:space="preserve"> les conditions </w:t>
      </w:r>
      <w:proofErr w:type="spellStart"/>
      <w:r w:rsidRPr="00511270">
        <w:rPr>
          <w:rFonts w:eastAsiaTheme="minorEastAsia" w:cs="Arial"/>
          <w:color w:val="1A1A1A"/>
          <w:lang w:val="en-US"/>
        </w:rPr>
        <w:t>cliniques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ne </w:t>
      </w:r>
      <w:proofErr w:type="spellStart"/>
      <w:r w:rsidRPr="00511270">
        <w:rPr>
          <w:rFonts w:eastAsiaTheme="minorEastAsia" w:cs="Arial"/>
          <w:color w:val="1A1A1A"/>
          <w:lang w:val="en-US"/>
        </w:rPr>
        <w:t>doivent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pas faire retarder la première dose de </w:t>
      </w:r>
      <w:proofErr w:type="spellStart"/>
      <w:r w:rsidRPr="00511270">
        <w:rPr>
          <w:rFonts w:eastAsiaTheme="minorEastAsia" w:cs="Arial"/>
          <w:color w:val="1A1A1A"/>
          <w:lang w:val="en-US"/>
        </w:rPr>
        <w:t>vaccin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. </w:t>
      </w:r>
      <w:proofErr w:type="spellStart"/>
      <w:r w:rsidRPr="00511270">
        <w:rPr>
          <w:rFonts w:eastAsiaTheme="minorEastAsia" w:cs="Arial"/>
          <w:color w:val="1A1A1A"/>
          <w:lang w:val="en-US"/>
        </w:rPr>
        <w:t>Malgré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des </w:t>
      </w:r>
      <w:proofErr w:type="spellStart"/>
      <w:r w:rsidRPr="00511270">
        <w:rPr>
          <w:rFonts w:eastAsiaTheme="minorEastAsia" w:cs="Arial"/>
          <w:color w:val="1A1A1A"/>
          <w:lang w:val="en-US"/>
        </w:rPr>
        <w:t>résultats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contrastés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d'une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étude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à </w:t>
      </w:r>
      <w:proofErr w:type="spellStart"/>
      <w:r w:rsidRPr="00511270">
        <w:rPr>
          <w:rFonts w:eastAsiaTheme="minorEastAsia" w:cs="Arial"/>
          <w:color w:val="1A1A1A"/>
          <w:lang w:val="en-US"/>
        </w:rPr>
        <w:t>l'autre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, </w:t>
      </w:r>
      <w:proofErr w:type="spellStart"/>
      <w:r w:rsidRPr="00511270">
        <w:rPr>
          <w:rFonts w:eastAsiaTheme="minorEastAsia" w:cs="Arial"/>
          <w:color w:val="1A1A1A"/>
          <w:lang w:val="en-US"/>
        </w:rPr>
        <w:t>il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semble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exister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une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color w:val="1A1A1A"/>
          <w:lang w:val="en-US"/>
        </w:rPr>
        <w:t>corrélation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entre le </w:t>
      </w:r>
      <w:proofErr w:type="spellStart"/>
      <w:r w:rsidRPr="00511270">
        <w:rPr>
          <w:rFonts w:eastAsiaTheme="minorEastAsia" w:cs="Arial"/>
          <w:color w:val="1A1A1A"/>
          <w:lang w:val="en-US"/>
        </w:rPr>
        <w:t>poids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et </w:t>
      </w:r>
      <w:proofErr w:type="spellStart"/>
      <w:r w:rsidRPr="00511270">
        <w:rPr>
          <w:rFonts w:eastAsiaTheme="minorEastAsia" w:cs="Arial"/>
          <w:color w:val="1A1A1A"/>
          <w:lang w:val="en-US"/>
        </w:rPr>
        <w:t>l'efficacité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</w:t>
      </w:r>
      <w:proofErr w:type="spellStart"/>
      <w:proofErr w:type="gramStart"/>
      <w:r w:rsidRPr="00511270">
        <w:rPr>
          <w:rFonts w:eastAsiaTheme="minorEastAsia" w:cs="Arial"/>
          <w:color w:val="1A1A1A"/>
          <w:lang w:val="en-US"/>
        </w:rPr>
        <w:t>vaccinale</w:t>
      </w:r>
      <w:proofErr w:type="spellEnd"/>
      <w:r w:rsidRPr="00511270">
        <w:rPr>
          <w:rFonts w:eastAsiaTheme="minorEastAsia" w:cs="Arial"/>
          <w:color w:val="1A1A1A"/>
          <w:lang w:val="en-US"/>
        </w:rPr>
        <w:t xml:space="preserve"> :</w:t>
      </w:r>
      <w:proofErr w:type="gramEnd"/>
      <w:r w:rsidRPr="00511270">
        <w:rPr>
          <w:rFonts w:eastAsiaTheme="minorEastAsia" w:cs="Arial"/>
          <w:color w:val="1A1A1A"/>
          <w:lang w:val="en-US"/>
        </w:rPr>
        <w:t xml:space="preserve"> 55% (&lt; 1000 g), 71% (1000-1500 g), 96% (&gt; 1700 g).</w:t>
      </w:r>
      <w:r w:rsidRPr="00511270">
        <w:rPr>
          <w:rFonts w:eastAsiaTheme="minorEastAsia" w:cs="Arial"/>
          <w:color w:val="1A1A1A"/>
          <w:vertAlign w:val="superscript"/>
          <w:lang w:val="en-US"/>
        </w:rPr>
        <w:t>21,22</w:t>
      </w:r>
      <w:r w:rsidRPr="00511270">
        <w:rPr>
          <w:rFonts w:eastAsiaTheme="minorEastAsia" w:cs="Arial"/>
          <w:color w:val="1A1A1A"/>
          <w:lang w:val="en-US"/>
        </w:rPr>
        <w:t xml:space="preserve"> </w:t>
      </w:r>
      <w:r w:rsidRPr="00511270">
        <w:rPr>
          <w:rFonts w:eastAsiaTheme="minorEastAsia" w:cs="Arial"/>
          <w:b/>
          <w:color w:val="1A1A1A"/>
          <w:lang w:val="en-US"/>
        </w:rPr>
        <w:t xml:space="preserve">Le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schéma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de vaccination (0-1-6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mois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)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doit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donc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être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complété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chez les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anciens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prématurés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par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une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4</w:t>
      </w:r>
      <w:r w:rsidRPr="00511270">
        <w:rPr>
          <w:rFonts w:eastAsiaTheme="minorEastAsia" w:cs="Arial"/>
          <w:b/>
          <w:color w:val="1A1A1A"/>
          <w:vertAlign w:val="superscript"/>
          <w:lang w:val="en-US"/>
        </w:rPr>
        <w:t>e</w:t>
      </w:r>
      <w:r w:rsidRPr="00511270">
        <w:rPr>
          <w:rFonts w:eastAsiaTheme="minorEastAsia" w:cs="Arial"/>
          <w:b/>
          <w:color w:val="1A1A1A"/>
          <w:lang w:val="en-US"/>
        </w:rPr>
        <w:t xml:space="preserve"> dose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vaccinale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(à 12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mois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),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suivie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d'un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contrôle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sérologique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. Il </w:t>
      </w:r>
      <w:proofErr w:type="spellStart"/>
      <w:proofErr w:type="gramStart"/>
      <w:r w:rsidRPr="00511270">
        <w:rPr>
          <w:rFonts w:eastAsiaTheme="minorEastAsia" w:cs="Arial"/>
          <w:b/>
          <w:color w:val="1A1A1A"/>
          <w:lang w:val="en-US"/>
        </w:rPr>
        <w:t>est</w:t>
      </w:r>
      <w:proofErr w:type="spellEnd"/>
      <w:proofErr w:type="gram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recommandé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de retarder la vaccination des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nourrissons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de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mères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non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infectées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jusqu'au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poids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de 2000 g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permettant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une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meil-leure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immunogénicité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et un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schéma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de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trois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do-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ses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vaccinales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 xml:space="preserve"> </w:t>
      </w:r>
      <w:proofErr w:type="spellStart"/>
      <w:r w:rsidRPr="00511270">
        <w:rPr>
          <w:rFonts w:eastAsiaTheme="minorEastAsia" w:cs="Arial"/>
          <w:b/>
          <w:color w:val="1A1A1A"/>
          <w:lang w:val="en-US"/>
        </w:rPr>
        <w:t>seulement</w:t>
      </w:r>
      <w:proofErr w:type="spellEnd"/>
      <w:r w:rsidRPr="00511270">
        <w:rPr>
          <w:rFonts w:eastAsiaTheme="minorEastAsia" w:cs="Arial"/>
          <w:b/>
          <w:color w:val="1A1A1A"/>
          <w:lang w:val="en-US"/>
        </w:rPr>
        <w:t>.</w:t>
      </w:r>
      <w:r w:rsidRPr="00511270">
        <w:rPr>
          <w:rFonts w:eastAsiaTheme="minorEastAsia" w:cs="Arial"/>
          <w:noProof/>
          <w:color w:val="1A1A1A"/>
          <w:lang w:val="en-US" w:eastAsia="en-US"/>
        </w:rPr>
        <w:drawing>
          <wp:inline distT="0" distB="0" distL="0" distR="0" wp14:anchorId="380F47AF" wp14:editId="3D3DE190">
            <wp:extent cx="7006884" cy="3373967"/>
            <wp:effectExtent l="0" t="0" r="3810" b="4445"/>
            <wp:docPr id="1" name="Picture 1" descr="HD:Users:manu:Desktop:QUAND ET COMMENT VACCINER LES ANCIENS PREMARURES-Revue Médicale Suisse N° -712 publiée le 16/02/2000-SIEGR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anu:Desktop:QUAND ET COMMENT VACCINER LES ANCIENS PREMARURES-Revue Médicale Suisse N° -712 publiée le 16/02/2000-SIEGRI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84" cy="33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8F9" w:rsidRPr="00511270" w:rsidSect="00511270">
      <w:pgSz w:w="11900" w:h="16840"/>
      <w:pgMar w:top="426" w:right="41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70"/>
    <w:rsid w:val="00511270"/>
    <w:rsid w:val="00E16FFA"/>
    <w:rsid w:val="00E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71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70"/>
    <w:rPr>
      <w:rFonts w:ascii="Lucida Grande" w:eastAsia="Helvetica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Helvetic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70"/>
    <w:rPr>
      <w:rFonts w:ascii="Lucida Grande" w:eastAsia="Helvetica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Macintosh Word</Application>
  <DocSecurity>0</DocSecurity>
  <Lines>7</Lines>
  <Paragraphs>2</Paragraphs>
  <ScaleCrop>false</ScaleCrop>
  <Company>-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2013-07-13T05:27:00Z</dcterms:created>
  <dcterms:modified xsi:type="dcterms:W3CDTF">2013-07-13T05:30:00Z</dcterms:modified>
</cp:coreProperties>
</file>