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B" w:rsidRDefault="00674F4B" w:rsidP="00674F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>LA FLORE INTESTINALE</w:t>
      </w:r>
    </w:p>
    <w:p w:rsidR="00674F4B" w:rsidRDefault="00674F4B" w:rsidP="00674F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  <w:color w:val="1A1A1A"/>
          <w:sz w:val="25"/>
          <w:szCs w:val="25"/>
          <w:lang w:val="en-US"/>
        </w:rPr>
        <w:t xml:space="preserve">JIRP 2015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O.Goulet</w:t>
      </w:r>
      <w:proofErr w:type="spellEnd"/>
    </w:p>
    <w:p w:rsidR="00674F4B" w:rsidRDefault="00674F4B" w:rsidP="00674F4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10x plus de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bactéries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intestinales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que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de cellules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que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le corps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humain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et &gt; 1500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espèces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Que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30% du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microbiome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est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cultivable =&gt; PCR</w:t>
      </w:r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Perte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Bifidobacteria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chez la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personne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âgée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Stabilisation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du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microbiot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vers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3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ans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diversité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plus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faible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dans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pays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développés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Césarienne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:</w:t>
      </w:r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diminue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les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Bifidobacteria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,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diminue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diversité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augmente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colonisation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par des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germes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cutanés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l'obésité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L'alimentation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au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sein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augmente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colonisation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sa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stabilisation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par les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Bifidobacteria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mais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aussi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réponse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vaccinale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au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rota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virus</w:t>
      </w:r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IPP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favorisent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les GEA et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pneumonies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Faec</w:t>
      </w:r>
      <w:r>
        <w:rPr>
          <w:rFonts w:ascii="Arial" w:hAnsi="Arial" w:cs="Arial"/>
          <w:color w:val="1A1A1A"/>
          <w:sz w:val="25"/>
          <w:szCs w:val="25"/>
          <w:lang w:val="en-US"/>
        </w:rPr>
        <w:t>alibacterium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prit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titi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lang w:val="en-US"/>
        </w:rPr>
        <w:t>est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anti-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inflammatoire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dans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le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Crohn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Dysbiose</w:t>
      </w:r>
      <w:proofErr w:type="spellEnd"/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=&gt;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problèmes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inflammatoires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gram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et</w:t>
      </w:r>
      <w:proofErr w:type="gram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perméabilité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intestinale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d'endotoxinémie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qui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peut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amener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à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l'obésité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=&gt;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éviter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AB et IPP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récidivants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,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obésité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(transmissible par la transplantation du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microbiot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!),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favoriser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la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diversité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bactérienne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.</w:t>
      </w:r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Rôle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des SCFA (Short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Chaîne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Fatty Acid)</w:t>
      </w:r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Consommation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de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produits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de fermentation (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yaourts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)</w:t>
      </w:r>
    </w:p>
    <w:p w:rsidR="00674F4B" w:rsidRDefault="00674F4B" w:rsidP="00674F4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674F4B" w:rsidRPr="00674F4B" w:rsidRDefault="00674F4B" w:rsidP="00674F4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Pro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biotiques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:</w:t>
      </w:r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Lactobacillus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bulgaricus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Bifidobacteria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Streptococcie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thermophilus</w:t>
      </w:r>
      <w:proofErr w:type="spellEnd"/>
    </w:p>
    <w:p w:rsidR="00674F4B" w:rsidRPr="00674F4B" w:rsidRDefault="00674F4B" w:rsidP="00674F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Sarchomyces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boulardii</w:t>
      </w:r>
      <w:proofErr w:type="spellEnd"/>
    </w:p>
    <w:p w:rsidR="00674F4B" w:rsidRDefault="00674F4B" w:rsidP="00674F4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674F4B" w:rsidRPr="00674F4B" w:rsidRDefault="00674F4B" w:rsidP="00674F4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5"/>
          <w:szCs w:val="25"/>
          <w:lang w:val="en-US"/>
        </w:rPr>
      </w:pPr>
      <w:bookmarkStart w:id="0" w:name="_GoBack"/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Pré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</w:t>
      </w:r>
      <w:proofErr w:type="spellStart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>biotiques</w:t>
      </w:r>
      <w:proofErr w:type="spellEnd"/>
      <w:r w:rsidRPr="00674F4B">
        <w:rPr>
          <w:rFonts w:ascii="Arial" w:hAnsi="Arial" w:cs="Arial"/>
          <w:b/>
          <w:color w:val="1A1A1A"/>
          <w:sz w:val="25"/>
          <w:szCs w:val="25"/>
          <w:lang w:val="en-US"/>
        </w:rPr>
        <w:t xml:space="preserve"> </w:t>
      </w:r>
    </w:p>
    <w:bookmarkEnd w:id="0"/>
    <w:p w:rsidR="00674F4B" w:rsidRPr="00674F4B" w:rsidRDefault="00674F4B" w:rsidP="00674F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  <w:r w:rsidRPr="00674F4B">
        <w:rPr>
          <w:rFonts w:ascii="Arial" w:hAnsi="Arial" w:cs="Arial"/>
          <w:color w:val="1A1A1A"/>
          <w:sz w:val="25"/>
          <w:szCs w:val="25"/>
          <w:lang w:val="en-US"/>
        </w:rPr>
        <w:t>GOS/FOS</w:t>
      </w:r>
      <w:r>
        <w:rPr>
          <w:rFonts w:ascii="Arial" w:hAnsi="Arial" w:cs="Arial"/>
          <w:color w:val="1A1A1A"/>
          <w:sz w:val="25"/>
          <w:szCs w:val="25"/>
          <w:lang w:val="en-US"/>
        </w:rPr>
        <w:t xml:space="preserve"> </w:t>
      </w:r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=&gt; augmentation des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Bifidobacteria</w:t>
      </w:r>
      <w:proofErr w:type="spellEnd"/>
      <w:r w:rsidRPr="00674F4B">
        <w:rPr>
          <w:rFonts w:ascii="Arial" w:hAnsi="Arial" w:cs="Arial"/>
          <w:color w:val="1A1A1A"/>
          <w:sz w:val="25"/>
          <w:szCs w:val="25"/>
          <w:lang w:val="en-US"/>
        </w:rPr>
        <w:t xml:space="preserve"> et </w:t>
      </w:r>
      <w:proofErr w:type="spellStart"/>
      <w:r w:rsidRPr="00674F4B">
        <w:rPr>
          <w:rFonts w:ascii="Arial" w:hAnsi="Arial" w:cs="Arial"/>
          <w:color w:val="1A1A1A"/>
          <w:sz w:val="25"/>
          <w:szCs w:val="25"/>
          <w:lang w:val="en-US"/>
        </w:rPr>
        <w:t>Lactobacteria</w:t>
      </w:r>
      <w:proofErr w:type="spellEnd"/>
    </w:p>
    <w:p w:rsidR="00674F4B" w:rsidRDefault="00674F4B" w:rsidP="00674F4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val="en-US"/>
        </w:rPr>
      </w:pPr>
    </w:p>
    <w:p w:rsidR="0018505F" w:rsidRDefault="0018505F"/>
    <w:sectPr w:rsidR="0018505F" w:rsidSect="002D2F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09"/>
    <w:multiLevelType w:val="hybridMultilevel"/>
    <w:tmpl w:val="9EC2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3519"/>
    <w:multiLevelType w:val="hybridMultilevel"/>
    <w:tmpl w:val="8ECC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4B"/>
    <w:rsid w:val="0018505F"/>
    <w:rsid w:val="00674F4B"/>
    <w:rsid w:val="00C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21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Macintosh Word</Application>
  <DocSecurity>0</DocSecurity>
  <Lines>8</Lines>
  <Paragraphs>2</Paragraphs>
  <ScaleCrop>false</ScaleCrop>
  <Company>-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</cp:revision>
  <dcterms:created xsi:type="dcterms:W3CDTF">2016-12-04T16:48:00Z</dcterms:created>
  <dcterms:modified xsi:type="dcterms:W3CDTF">2016-12-04T16:50:00Z</dcterms:modified>
</cp:coreProperties>
</file>