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185512" w:rsidRPr="00185512" w:rsidRDefault="00185512" w:rsidP="00185512">
      <w:pPr>
        <w:jc w:val="center"/>
        <w:rPr>
          <w:b/>
        </w:rPr>
      </w:pPr>
      <w:r w:rsidRPr="00185512">
        <w:rPr>
          <w:b/>
        </w:rPr>
        <w:t>HEMORRAGIE INTESTINALE HAUTE</w:t>
      </w:r>
    </w:p>
    <w:p w:rsidR="00185512" w:rsidRDefault="00185512"/>
    <w:p w:rsidR="00185512" w:rsidRDefault="00185512" w:rsidP="00185512">
      <w:pPr>
        <w:pStyle w:val="Paragraphedeliste"/>
        <w:ind w:left="0"/>
      </w:pPr>
      <w:r>
        <w:t>PRISE EN CHARGE</w:t>
      </w:r>
    </w:p>
    <w:p w:rsidR="00A720D2" w:rsidRDefault="00A720D2" w:rsidP="00A720D2">
      <w:pPr>
        <w:pStyle w:val="Paragraphedeliste"/>
        <w:numPr>
          <w:ilvl w:val="0"/>
          <w:numId w:val="2"/>
        </w:numPr>
      </w:pPr>
      <w:r>
        <w:t xml:space="preserve">Poser </w:t>
      </w:r>
      <w:proofErr w:type="spellStart"/>
      <w:r>
        <w:t>une</w:t>
      </w:r>
      <w:proofErr w:type="spellEnd"/>
      <w:r>
        <w:t xml:space="preserve"> SNG (pour le </w:t>
      </w:r>
      <w:proofErr w:type="spellStart"/>
      <w:r>
        <w:t>choix</w:t>
      </w:r>
      <w:proofErr w:type="spellEnd"/>
      <w:r>
        <w:t xml:space="preserve"> du diameter: </w:t>
      </w:r>
      <w:proofErr w:type="spellStart"/>
      <w:r>
        <w:t>si</w:t>
      </w:r>
      <w:proofErr w:type="spellEnd"/>
      <w:r>
        <w:t xml:space="preserve"> </w:t>
      </w:r>
      <w:proofErr w:type="spellStart"/>
      <w:r>
        <w:t>passe</w:t>
      </w:r>
      <w:proofErr w:type="spellEnd"/>
      <w:r>
        <w:t xml:space="preserve"> par le </w:t>
      </w:r>
      <w:proofErr w:type="spellStart"/>
      <w:r>
        <w:t>nez</w:t>
      </w:r>
      <w:proofErr w:type="spellEnd"/>
      <w:r>
        <w:t xml:space="preserve"> =&gt; </w:t>
      </w:r>
      <w:proofErr w:type="spellStart"/>
      <w:r>
        <w:t>passera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l’estomac</w:t>
      </w:r>
      <w:proofErr w:type="spellEnd"/>
      <w:r>
        <w:t xml:space="preserve">). </w:t>
      </w:r>
      <w:proofErr w:type="spellStart"/>
      <w:r>
        <w:t>Quel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soit</w:t>
      </w:r>
      <w:proofErr w:type="spellEnd"/>
      <w:r>
        <w:t xml:space="preserve"> la cause la SNG </w:t>
      </w:r>
      <w:proofErr w:type="spellStart"/>
      <w:r>
        <w:t>n’augmnete</w:t>
      </w:r>
      <w:proofErr w:type="spellEnd"/>
      <w:r>
        <w:t xml:space="preserve"> pas le risqué de </w:t>
      </w:r>
      <w:proofErr w:type="spellStart"/>
      <w:r>
        <w:t>saignement</w:t>
      </w:r>
      <w:proofErr w:type="spellEnd"/>
      <w:r>
        <w:t xml:space="preserve"> </w:t>
      </w:r>
      <w:proofErr w:type="spellStart"/>
      <w:r>
        <w:t>mais</w:t>
      </w:r>
      <w:proofErr w:type="spellEnd"/>
      <w:r w:rsidR="00572C9B">
        <w:t xml:space="preserve"> </w:t>
      </w:r>
      <w:proofErr w:type="spellStart"/>
      <w:r w:rsidR="00572C9B">
        <w:t>permettra</w:t>
      </w:r>
      <w:proofErr w:type="spellEnd"/>
      <w:r>
        <w:t>:</w:t>
      </w:r>
    </w:p>
    <w:p w:rsidR="00A720D2" w:rsidRDefault="00572C9B" w:rsidP="00A720D2">
      <w:pPr>
        <w:pStyle w:val="Paragraphedeliste"/>
        <w:numPr>
          <w:ilvl w:val="1"/>
          <w:numId w:val="2"/>
        </w:numPr>
      </w:pPr>
      <w:proofErr w:type="gramStart"/>
      <w:r>
        <w:rPr>
          <w:b/>
        </w:rPr>
        <w:t>de</w:t>
      </w:r>
      <w:proofErr w:type="gramEnd"/>
      <w:r>
        <w:rPr>
          <w:b/>
        </w:rPr>
        <w:t xml:space="preserve"> </w:t>
      </w:r>
      <w:proofErr w:type="spellStart"/>
      <w:r w:rsidR="00A720D2" w:rsidRPr="00185512">
        <w:rPr>
          <w:b/>
        </w:rPr>
        <w:t>vider</w:t>
      </w:r>
      <w:proofErr w:type="spellEnd"/>
      <w:r w:rsidR="00A720D2" w:rsidRPr="00185512">
        <w:rPr>
          <w:b/>
        </w:rPr>
        <w:t xml:space="preserve"> </w:t>
      </w:r>
      <w:proofErr w:type="spellStart"/>
      <w:r w:rsidR="00A720D2" w:rsidRPr="00185512">
        <w:rPr>
          <w:b/>
        </w:rPr>
        <w:t>l’estomac</w:t>
      </w:r>
      <w:proofErr w:type="spellEnd"/>
      <w:r w:rsidR="00A720D2">
        <w:t xml:space="preserve">: </w:t>
      </w:r>
    </w:p>
    <w:p w:rsidR="00A720D2" w:rsidRDefault="00A720D2" w:rsidP="00A720D2">
      <w:pPr>
        <w:pStyle w:val="Paragraphedeliste"/>
        <w:numPr>
          <w:ilvl w:val="2"/>
          <w:numId w:val="2"/>
        </w:numPr>
      </w:pPr>
      <w:proofErr w:type="spellStart"/>
      <w:proofErr w:type="gramStart"/>
      <w:r>
        <w:t>noter</w:t>
      </w:r>
      <w:proofErr w:type="spellEnd"/>
      <w:proofErr w:type="gramEnd"/>
      <w:r>
        <w:t xml:space="preserve"> les </w:t>
      </w:r>
      <w:proofErr w:type="spellStart"/>
      <w:r>
        <w:t>quantités</w:t>
      </w:r>
      <w:proofErr w:type="spellEnd"/>
      <w:r>
        <w:t xml:space="preserve"> et  </w:t>
      </w:r>
    </w:p>
    <w:p w:rsidR="00A720D2" w:rsidRDefault="00A720D2" w:rsidP="00A720D2">
      <w:pPr>
        <w:pStyle w:val="Paragraphedeliste"/>
        <w:numPr>
          <w:ilvl w:val="2"/>
          <w:numId w:val="2"/>
        </w:numPr>
      </w:pPr>
      <w:proofErr w:type="spellStart"/>
      <w:proofErr w:type="gramStart"/>
      <w:r>
        <w:t>éviter</w:t>
      </w:r>
      <w:proofErr w:type="spellEnd"/>
      <w:proofErr w:type="gram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bronchoaspiration</w:t>
      </w:r>
      <w:proofErr w:type="spellEnd"/>
      <w:r>
        <w:t xml:space="preserve"> (le sang </w:t>
      </w:r>
      <w:proofErr w:type="spellStart"/>
      <w:r>
        <w:t>favorisant</w:t>
      </w:r>
      <w:proofErr w:type="spellEnd"/>
      <w:r>
        <w:t xml:space="preserve"> les </w:t>
      </w:r>
      <w:proofErr w:type="spellStart"/>
      <w:r>
        <w:t>vommissements</w:t>
      </w:r>
      <w:proofErr w:type="spellEnd"/>
      <w:r>
        <w:t>)</w:t>
      </w:r>
    </w:p>
    <w:p w:rsidR="00A720D2" w:rsidRDefault="00A720D2" w:rsidP="00A720D2">
      <w:pPr>
        <w:pStyle w:val="Paragraphedeliste"/>
        <w:numPr>
          <w:ilvl w:val="1"/>
          <w:numId w:val="2"/>
        </w:numPr>
      </w:pPr>
      <w:proofErr w:type="gramStart"/>
      <w:r w:rsidRPr="00185512">
        <w:rPr>
          <w:b/>
        </w:rPr>
        <w:t>un</w:t>
      </w:r>
      <w:proofErr w:type="gramEnd"/>
      <w:r w:rsidRPr="00185512">
        <w:rPr>
          <w:b/>
        </w:rPr>
        <w:t xml:space="preserve"> </w:t>
      </w:r>
      <w:proofErr w:type="spellStart"/>
      <w:r w:rsidRPr="00185512">
        <w:rPr>
          <w:b/>
        </w:rPr>
        <w:t>lavage</w:t>
      </w:r>
      <w:proofErr w:type="spellEnd"/>
      <w:r w:rsidRPr="00185512">
        <w:rPr>
          <w:b/>
        </w:rPr>
        <w:t xml:space="preserve"> </w:t>
      </w:r>
      <w:proofErr w:type="spellStart"/>
      <w:r w:rsidRPr="00185512">
        <w:rPr>
          <w:b/>
        </w:rPr>
        <w:t>gastrique</w:t>
      </w:r>
      <w:proofErr w:type="spellEnd"/>
      <w:r>
        <w:t xml:space="preserve"> </w:t>
      </w:r>
    </w:p>
    <w:p w:rsidR="00A720D2" w:rsidRDefault="00A720D2" w:rsidP="00A720D2">
      <w:pPr>
        <w:pStyle w:val="Paragraphedeliste"/>
        <w:numPr>
          <w:ilvl w:val="2"/>
          <w:numId w:val="2"/>
        </w:numPr>
      </w:pPr>
      <w:proofErr w:type="spellStart"/>
      <w:r>
        <w:t>Nacl</w:t>
      </w:r>
      <w:proofErr w:type="spellEnd"/>
      <w:r>
        <w:t xml:space="preserve"> 0.9% </w:t>
      </w:r>
      <w:proofErr w:type="spellStart"/>
      <w:r w:rsidRPr="00554392">
        <w:rPr>
          <w:b/>
        </w:rPr>
        <w:t>tiède</w:t>
      </w:r>
      <w:proofErr w:type="spellEnd"/>
      <w:r w:rsidR="00554392">
        <w:t xml:space="preserve"> 30cc/kg/dose</w:t>
      </w:r>
      <w:r>
        <w:t xml:space="preserve"> (pas </w:t>
      </w:r>
      <w:proofErr w:type="spellStart"/>
      <w:r>
        <w:t>moins</w:t>
      </w:r>
      <w:proofErr w:type="spellEnd"/>
      <w:r>
        <w:t xml:space="preserve"> </w:t>
      </w:r>
      <w:proofErr w:type="spellStart"/>
      <w:r>
        <w:t>bien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froid</w:t>
      </w:r>
      <w:proofErr w:type="spellEnd"/>
      <w:r>
        <w:t xml:space="preserve"> et </w:t>
      </w:r>
      <w:proofErr w:type="spellStart"/>
      <w:r>
        <w:t>évite</w:t>
      </w:r>
      <w:proofErr w:type="spellEnd"/>
      <w:r>
        <w:t xml:space="preserve"> </w:t>
      </w:r>
      <w:proofErr w:type="spellStart"/>
      <w:r>
        <w:t>l’hypothermie</w:t>
      </w:r>
      <w:proofErr w:type="spellEnd"/>
      <w:r>
        <w:t xml:space="preserve"> et de </w:t>
      </w:r>
      <w:proofErr w:type="spellStart"/>
      <w:r>
        <w:t>perturber</w:t>
      </w:r>
      <w:proofErr w:type="spellEnd"/>
      <w:r>
        <w:t xml:space="preserve"> la coagulation qui </w:t>
      </w:r>
      <w:proofErr w:type="spellStart"/>
      <w:r>
        <w:t>fonctionne</w:t>
      </w:r>
      <w:proofErr w:type="spellEnd"/>
      <w:r>
        <w:t xml:space="preserve"> mal en </w:t>
      </w:r>
      <w:proofErr w:type="spellStart"/>
      <w:r>
        <w:t>hypothermie</w:t>
      </w:r>
      <w:proofErr w:type="spellEnd"/>
      <w:r>
        <w:t>)</w:t>
      </w:r>
    </w:p>
    <w:p w:rsidR="00A720D2" w:rsidRDefault="00A720D2" w:rsidP="00A720D2">
      <w:pPr>
        <w:pStyle w:val="Paragraphedeliste"/>
        <w:numPr>
          <w:ilvl w:val="0"/>
          <w:numId w:val="2"/>
        </w:numPr>
      </w:pPr>
      <w:proofErr w:type="spellStart"/>
      <w:r>
        <w:t>Réaliser</w:t>
      </w:r>
      <w:proofErr w:type="spellEnd"/>
      <w:r>
        <w:t xml:space="preserve"> les </w:t>
      </w:r>
      <w:proofErr w:type="spellStart"/>
      <w:r>
        <w:t>soins</w:t>
      </w:r>
      <w:proofErr w:type="spellEnd"/>
      <w:r>
        <w:t xml:space="preserve"> </w:t>
      </w:r>
      <w:proofErr w:type="spellStart"/>
      <w:r>
        <w:t>d’urgences</w:t>
      </w:r>
      <w:proofErr w:type="spellEnd"/>
      <w:r>
        <w:t xml:space="preserve"> (O2, volume, GR, PFC)</w:t>
      </w:r>
    </w:p>
    <w:p w:rsidR="00A720D2" w:rsidRDefault="00A720D2" w:rsidP="00A720D2">
      <w:pPr>
        <w:pStyle w:val="Paragraphedeliste"/>
        <w:numPr>
          <w:ilvl w:val="0"/>
          <w:numId w:val="2"/>
        </w:numPr>
      </w:pPr>
      <w:r>
        <w:t xml:space="preserve">En </w:t>
      </w:r>
      <w:proofErr w:type="spellStart"/>
      <w:r>
        <w:t>cas</w:t>
      </w:r>
      <w:proofErr w:type="spellEnd"/>
      <w:r>
        <w:t xml:space="preserve"> de </w:t>
      </w:r>
      <w:proofErr w:type="spellStart"/>
      <w:r>
        <w:t>saignement</w:t>
      </w:r>
      <w:proofErr w:type="spellEnd"/>
      <w:r>
        <w:t xml:space="preserve"> massif incontrollable </w:t>
      </w:r>
      <w:proofErr w:type="spellStart"/>
      <w:r>
        <w:t>traiter</w:t>
      </w:r>
      <w:proofErr w:type="spellEnd"/>
      <w:r>
        <w:t xml:space="preserve"> avec:</w:t>
      </w:r>
    </w:p>
    <w:p w:rsidR="00A720D2" w:rsidRDefault="00A720D2" w:rsidP="00A720D2">
      <w:pPr>
        <w:pStyle w:val="Paragraphedeliste"/>
        <w:numPr>
          <w:ilvl w:val="1"/>
          <w:numId w:val="2"/>
        </w:numPr>
      </w:pPr>
      <w:proofErr w:type="spellStart"/>
      <w:r>
        <w:t>Octreotide</w:t>
      </w:r>
      <w:proofErr w:type="spellEnd"/>
    </w:p>
    <w:p w:rsidR="00A720D2" w:rsidRDefault="00A720D2" w:rsidP="00A720D2">
      <w:pPr>
        <w:pStyle w:val="Paragraphedeliste"/>
        <w:numPr>
          <w:ilvl w:val="1"/>
          <w:numId w:val="2"/>
        </w:numPr>
      </w:pPr>
      <w:proofErr w:type="spellStart"/>
      <w:r>
        <w:t>Vasopressine</w:t>
      </w:r>
      <w:proofErr w:type="spellEnd"/>
    </w:p>
    <w:p w:rsidR="00A720D2" w:rsidRDefault="00A720D2" w:rsidP="00A720D2">
      <w:pPr>
        <w:pStyle w:val="Paragraphedeliste"/>
        <w:numPr>
          <w:ilvl w:val="1"/>
          <w:numId w:val="2"/>
        </w:numPr>
      </w:pPr>
      <w:proofErr w:type="spellStart"/>
      <w:r>
        <w:t>Glypressine</w:t>
      </w:r>
      <w:proofErr w:type="spellEnd"/>
      <w:r>
        <w:t xml:space="preserve"> (</w:t>
      </w:r>
      <w:proofErr w:type="spellStart"/>
      <w:r>
        <w:t>moins</w:t>
      </w:r>
      <w:proofErr w:type="spellEnd"/>
      <w:r>
        <w:t xml:space="preserve"> </w:t>
      </w:r>
      <w:proofErr w:type="spellStart"/>
      <w:r>
        <w:t>d’effet</w:t>
      </w:r>
      <w:proofErr w:type="spellEnd"/>
      <w:r>
        <w:t xml:space="preserve"> </w:t>
      </w:r>
      <w:proofErr w:type="spellStart"/>
      <w:r>
        <w:t>secondaire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vasopressine</w:t>
      </w:r>
      <w:proofErr w:type="spellEnd"/>
      <w:r>
        <w:t>)</w:t>
      </w:r>
    </w:p>
    <w:p w:rsidR="00350151" w:rsidRDefault="00350151" w:rsidP="00350151">
      <w:pPr>
        <w:pStyle w:val="Paragraphedeliste"/>
        <w:numPr>
          <w:ilvl w:val="0"/>
          <w:numId w:val="2"/>
        </w:numPr>
      </w:pPr>
      <w:r>
        <w:t xml:space="preserve">Donner un </w:t>
      </w:r>
      <w:proofErr w:type="spellStart"/>
      <w:r>
        <w:t>traitement</w:t>
      </w:r>
      <w:proofErr w:type="spellEnd"/>
      <w:r>
        <w:t xml:space="preserve"> </w:t>
      </w:r>
      <w:proofErr w:type="spellStart"/>
      <w:r>
        <w:t>antiacide</w:t>
      </w:r>
      <w:proofErr w:type="spellEnd"/>
      <w:r>
        <w:t xml:space="preserve"> (</w:t>
      </w:r>
      <w:proofErr w:type="spellStart"/>
      <w:r>
        <w:t>oméprazole</w:t>
      </w:r>
      <w:proofErr w:type="spellEnd"/>
      <w:r>
        <w:t>) car:</w:t>
      </w:r>
    </w:p>
    <w:p w:rsidR="00350151" w:rsidRDefault="00350151" w:rsidP="00350151">
      <w:pPr>
        <w:pStyle w:val="Paragraphedeliste"/>
        <w:numPr>
          <w:ilvl w:val="1"/>
          <w:numId w:val="2"/>
        </w:numPr>
      </w:pPr>
      <w:proofErr w:type="gramStart"/>
      <w:r>
        <w:t>un</w:t>
      </w:r>
      <w:proofErr w:type="gramEnd"/>
      <w:r>
        <w:t xml:space="preserve"> pH bas </w:t>
      </w:r>
      <w:proofErr w:type="spellStart"/>
      <w:r>
        <w:t>donne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crase</w:t>
      </w:r>
      <w:proofErr w:type="spellEnd"/>
      <w:r>
        <w:t xml:space="preserve"> </w:t>
      </w:r>
      <w:proofErr w:type="spellStart"/>
      <w:r>
        <w:t>inefficace</w:t>
      </w:r>
      <w:proofErr w:type="spellEnd"/>
    </w:p>
    <w:p w:rsidR="00554392" w:rsidRDefault="00554392" w:rsidP="00185512">
      <w:pPr>
        <w:pStyle w:val="Paragraphedeliste"/>
        <w:numPr>
          <w:ilvl w:val="0"/>
          <w:numId w:val="2"/>
        </w:numPr>
      </w:pPr>
      <w:proofErr w:type="spellStart"/>
      <w:r>
        <w:t>Eviter</w:t>
      </w:r>
      <w:proofErr w:type="spellEnd"/>
      <w:r>
        <w:t xml:space="preserve"> </w:t>
      </w:r>
      <w:proofErr w:type="spellStart"/>
      <w:r>
        <w:t>l’alimentation</w:t>
      </w:r>
      <w:proofErr w:type="spellEnd"/>
      <w:r>
        <w:t xml:space="preserve"> </w:t>
      </w:r>
      <w:proofErr w:type="spellStart"/>
      <w:r>
        <w:t>orale</w:t>
      </w:r>
      <w:proofErr w:type="spellEnd"/>
    </w:p>
    <w:p w:rsidR="00A720D2" w:rsidRDefault="00A720D2">
      <w:pPr>
        <w:rPr>
          <w:lang w:val="fr-FR"/>
        </w:rPr>
      </w:pPr>
    </w:p>
    <w:sectPr w:rsidR="00A720D2" w:rsidSect="003B2E87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6424E50"/>
    <w:multiLevelType w:val="hybridMultilevel"/>
    <w:tmpl w:val="18F278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001301"/>
    <w:multiLevelType w:val="hybridMultilevel"/>
    <w:tmpl w:val="841480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185512"/>
    <w:rsid w:val="00185512"/>
    <w:rsid w:val="00350151"/>
    <w:rsid w:val="00554392"/>
    <w:rsid w:val="00572C9B"/>
    <w:rsid w:val="00A720D2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A9A"/>
    <w:rPr>
      <w:lang w:val="en-GB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Paragraphedeliste">
    <w:name w:val="List Paragraph"/>
    <w:basedOn w:val="Normal"/>
    <w:uiPriority w:val="34"/>
    <w:qFormat/>
    <w:rsid w:val="0018551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185512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semiHidden/>
    <w:rsid w:val="00185512"/>
    <w:rPr>
      <w:lang w:val="en-GB"/>
    </w:rPr>
  </w:style>
  <w:style w:type="paragraph" w:styleId="Pieddepage">
    <w:name w:val="footer"/>
    <w:basedOn w:val="Normal"/>
    <w:link w:val="PieddepageCar"/>
    <w:uiPriority w:val="99"/>
    <w:semiHidden/>
    <w:unhideWhenUsed/>
    <w:rsid w:val="00185512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85512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0</Characters>
  <Application>Microsoft Word 12.0.0</Application>
  <DocSecurity>0</DocSecurity>
  <Lines>1</Lines>
  <Paragraphs>1</Paragraphs>
  <ScaleCrop>false</ScaleCrop>
  <Company>-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 zm</dc:creator>
  <cp:keywords/>
  <cp:lastModifiedBy>mz zm</cp:lastModifiedBy>
  <cp:revision>5</cp:revision>
  <dcterms:created xsi:type="dcterms:W3CDTF">2009-04-12T19:04:00Z</dcterms:created>
  <dcterms:modified xsi:type="dcterms:W3CDTF">2009-04-12T19:15:00Z</dcterms:modified>
</cp:coreProperties>
</file>