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BB9CCE" w14:textId="77777777" w:rsidR="000F6C7B" w:rsidRDefault="000F6C7B" w:rsidP="00581BF2">
      <w:pPr>
        <w:ind w:left="709" w:right="593"/>
        <w:jc w:val="center"/>
        <w:rPr>
          <w:b/>
          <w:sz w:val="32"/>
          <w:szCs w:val="32"/>
        </w:rPr>
      </w:pPr>
      <w:r w:rsidRPr="00524AAB">
        <w:rPr>
          <w:b/>
          <w:sz w:val="32"/>
          <w:szCs w:val="32"/>
        </w:rPr>
        <w:t xml:space="preserve">RASH </w:t>
      </w:r>
      <w:r w:rsidR="004A4CCC" w:rsidRPr="00524AAB">
        <w:rPr>
          <w:b/>
          <w:sz w:val="32"/>
          <w:szCs w:val="32"/>
        </w:rPr>
        <w:t xml:space="preserve">DES </w:t>
      </w:r>
      <w:r w:rsidRPr="00524AAB">
        <w:rPr>
          <w:b/>
          <w:sz w:val="32"/>
          <w:szCs w:val="32"/>
        </w:rPr>
        <w:t>PENICILLINE</w:t>
      </w:r>
      <w:r w:rsidR="004A4CCC" w:rsidRPr="00524AAB">
        <w:rPr>
          <w:b/>
          <w:sz w:val="32"/>
          <w:szCs w:val="32"/>
        </w:rPr>
        <w:t>S</w:t>
      </w:r>
      <w:r w:rsidRPr="00524AAB">
        <w:rPr>
          <w:b/>
          <w:sz w:val="32"/>
          <w:szCs w:val="32"/>
        </w:rPr>
        <w:t xml:space="preserve"> SUR </w:t>
      </w:r>
      <w:r w:rsidR="004A4CCC" w:rsidRPr="00524AAB">
        <w:rPr>
          <w:b/>
          <w:sz w:val="32"/>
          <w:szCs w:val="32"/>
        </w:rPr>
        <w:t>EB</w:t>
      </w:r>
      <w:r w:rsidRPr="00524AAB">
        <w:rPr>
          <w:b/>
          <w:sz w:val="32"/>
          <w:szCs w:val="32"/>
        </w:rPr>
        <w:t>V</w:t>
      </w:r>
    </w:p>
    <w:p w14:paraId="5D7B6978" w14:textId="77777777" w:rsidR="0044234C" w:rsidRPr="0044234C" w:rsidRDefault="0044234C" w:rsidP="0044234C">
      <w:pPr>
        <w:jc w:val="center"/>
        <w:rPr>
          <w:color w:val="000000" w:themeColor="text1"/>
        </w:rPr>
      </w:pPr>
      <w:hyperlink r:id="rId5" w:history="1">
        <w:proofErr w:type="spellStart"/>
        <w:r w:rsidRPr="0044234C">
          <w:rPr>
            <w:rStyle w:val="Lienhypertexte"/>
            <w:color w:val="000000" w:themeColor="text1"/>
          </w:rPr>
          <w:t>Pediatrics</w:t>
        </w:r>
        <w:proofErr w:type="spellEnd"/>
      </w:hyperlink>
      <w:r w:rsidRPr="0044234C">
        <w:rPr>
          <w:color w:val="000000" w:themeColor="text1"/>
        </w:rPr>
        <w:t xml:space="preserve"> , </w:t>
      </w:r>
      <w:hyperlink r:id="rId6" w:history="1">
        <w:r w:rsidRPr="0044234C">
          <w:rPr>
            <w:rStyle w:val="Lienhypertexte"/>
            <w:color w:val="000000" w:themeColor="text1"/>
          </w:rPr>
          <w:t>May 2013, VOLUME 131 / ISSUE 5</w:t>
        </w:r>
      </w:hyperlink>
    </w:p>
    <w:p w14:paraId="628A0A3E" w14:textId="36570F2C" w:rsidR="0044234C" w:rsidRDefault="0044234C" w:rsidP="0044234C">
      <w:pPr>
        <w:ind w:right="593"/>
        <w:rPr>
          <w:b/>
          <w:sz w:val="32"/>
          <w:szCs w:val="32"/>
        </w:rPr>
      </w:pPr>
    </w:p>
    <w:p w14:paraId="44EDD0D1" w14:textId="7270C6DA" w:rsidR="00212097" w:rsidRDefault="00212097" w:rsidP="0044234C">
      <w:pPr>
        <w:ind w:right="593"/>
        <w:rPr>
          <w:b/>
          <w:sz w:val="32"/>
          <w:szCs w:val="32"/>
        </w:rPr>
      </w:pPr>
    </w:p>
    <w:p w14:paraId="6B898CBB" w14:textId="79984F3D" w:rsidR="00212097" w:rsidRDefault="00212097" w:rsidP="00212097">
      <w:pPr>
        <w:ind w:right="593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324C168" wp14:editId="41C58CBC">
            <wp:extent cx="3065523" cy="2197769"/>
            <wp:effectExtent l="0" t="0" r="0" b="0"/>
            <wp:docPr id="7" name="Image 7" descr="Une image contenant ferm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fermer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88" cy="221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A627A" w14:textId="77777777" w:rsidR="00212097" w:rsidRDefault="00212097" w:rsidP="0044234C">
      <w:pPr>
        <w:ind w:right="593"/>
        <w:rPr>
          <w:b/>
          <w:sz w:val="32"/>
          <w:szCs w:val="32"/>
        </w:rPr>
      </w:pPr>
    </w:p>
    <w:p w14:paraId="64B7CAB5" w14:textId="3BD2BC52" w:rsidR="00171DEF" w:rsidRDefault="0044234C" w:rsidP="0044234C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6B7F49BC" wp14:editId="0D3CAF41">
            <wp:extent cx="1875367" cy="250048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19-05-04 à 14.43.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363" cy="250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1C1120" wp14:editId="0BC9E187">
            <wp:extent cx="1499016" cy="24840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19-05-04 à 14.42.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5867" cy="254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DDB6E8" wp14:editId="06BECB56">
            <wp:extent cx="2383436" cy="252467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05-04 à 14.41.3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262" cy="255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AAB">
        <w:rPr>
          <w:b/>
          <w:sz w:val="32"/>
          <w:szCs w:val="32"/>
        </w:rPr>
        <w:t xml:space="preserve"> </w:t>
      </w:r>
    </w:p>
    <w:p w14:paraId="5E1CD0BE" w14:textId="77777777" w:rsidR="0004124C" w:rsidRPr="0004124C" w:rsidRDefault="0004124C" w:rsidP="000412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4124C">
        <w:rPr>
          <w:rFonts w:ascii="Helvetica Neue" w:eastAsia="Times New Roman" w:hAnsi="Helvetica Neue" w:cs="Times New Roman"/>
          <w:color w:val="000000"/>
          <w:sz w:val="18"/>
          <w:szCs w:val="18"/>
          <w:shd w:val="clear" w:color="auto" w:fill="FFFFFF"/>
          <w:lang w:eastAsia="fr-FR"/>
        </w:rPr>
        <w:t>https://doi.org/10.1542/pir.36-2-e5</w:t>
      </w:r>
    </w:p>
    <w:p w14:paraId="1E8F74CD" w14:textId="15DE205E" w:rsidR="00212097" w:rsidRDefault="00212097" w:rsidP="0044234C">
      <w:pPr>
        <w:jc w:val="center"/>
        <w:rPr>
          <w:b/>
          <w:sz w:val="32"/>
          <w:szCs w:val="32"/>
        </w:rPr>
      </w:pPr>
    </w:p>
    <w:p w14:paraId="79E867F4" w14:textId="77777777" w:rsidR="0044234C" w:rsidRPr="00524AAB" w:rsidRDefault="0044234C" w:rsidP="0044234C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08B48AE" wp14:editId="5A701C04">
            <wp:extent cx="3313289" cy="248496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19-05-04 à 14.42.4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792" cy="251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EFB95F" wp14:editId="1CA724EA">
            <wp:extent cx="3332028" cy="249630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oxycillin_rash_in_infectious_mononucleosis_on_back_of_han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701" cy="252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8F28D" w14:textId="77777777" w:rsidR="003D2B89" w:rsidRPr="003D2B89" w:rsidRDefault="003D2B89" w:rsidP="003D2B89">
      <w:pPr>
        <w:pStyle w:val="Paragraphedeliste"/>
        <w:spacing w:after="0"/>
        <w:ind w:left="709" w:right="595" w:hanging="425"/>
        <w:rPr>
          <w:b/>
        </w:rPr>
      </w:pPr>
      <w:r w:rsidRPr="003D2B89">
        <w:rPr>
          <w:b/>
        </w:rPr>
        <w:t>EPIDEMIOLOGIE</w:t>
      </w:r>
    </w:p>
    <w:p w14:paraId="7AADEF40" w14:textId="77777777" w:rsidR="00581BF2" w:rsidRDefault="00581BF2" w:rsidP="003D2B89">
      <w:pPr>
        <w:pStyle w:val="Paragraphedeliste"/>
        <w:numPr>
          <w:ilvl w:val="0"/>
          <w:numId w:val="3"/>
        </w:numPr>
        <w:spacing w:after="0"/>
        <w:ind w:right="595"/>
      </w:pPr>
      <w:r>
        <w:t xml:space="preserve">Apparaît chez </w:t>
      </w:r>
      <w:r w:rsidR="00171DEF">
        <w:t>30</w:t>
      </w:r>
      <w:r>
        <w:t>% des patients traité</w:t>
      </w:r>
      <w:r w:rsidR="00141EC7">
        <w:t>s</w:t>
      </w:r>
      <w:r>
        <w:t xml:space="preserve"> par amoxicilline contre 5-10% de rash dans les </w:t>
      </w:r>
      <w:r w:rsidR="00141EC7">
        <w:t>mononucléoses</w:t>
      </w:r>
      <w:r>
        <w:t xml:space="preserve"> seule</w:t>
      </w:r>
      <w:r w:rsidR="00141EC7">
        <w:t>s.</w:t>
      </w:r>
    </w:p>
    <w:p w14:paraId="7DC056E5" w14:textId="77777777" w:rsidR="003D2B89" w:rsidRDefault="00141EC7" w:rsidP="007C1B90">
      <w:pPr>
        <w:pStyle w:val="Paragraphedeliste"/>
        <w:numPr>
          <w:ilvl w:val="0"/>
          <w:numId w:val="3"/>
        </w:numPr>
        <w:spacing w:after="0"/>
        <w:ind w:right="595"/>
      </w:pPr>
      <w:r>
        <w:t xml:space="preserve">NB : </w:t>
      </w:r>
      <w:r w:rsidRPr="005D2859">
        <w:t xml:space="preserve">Les autres </w:t>
      </w:r>
      <w:r>
        <w:t xml:space="preserve">antibiotiques de la classe des </w:t>
      </w:r>
      <w:r w:rsidRPr="005D2859">
        <w:t>béta-</w:t>
      </w:r>
      <w:proofErr w:type="spellStart"/>
      <w:r w:rsidRPr="005D2859">
        <w:t>lactam</w:t>
      </w:r>
      <w:r>
        <w:t>ines</w:t>
      </w:r>
      <w:proofErr w:type="spellEnd"/>
      <w:r>
        <w:t xml:space="preserve"> font aussi </w:t>
      </w:r>
      <w:proofErr w:type="gramStart"/>
      <w:r>
        <w:t>des rash</w:t>
      </w:r>
      <w:proofErr w:type="gramEnd"/>
      <w:r>
        <w:t xml:space="preserve"> dans les mononucléoses dans 40-60% des cas</w:t>
      </w:r>
      <w:r w:rsidR="00AF5407">
        <w:t xml:space="preserve"> </w:t>
      </w:r>
      <w:r>
        <w:t>!</w:t>
      </w:r>
    </w:p>
    <w:p w14:paraId="56D277B7" w14:textId="77777777" w:rsidR="007C1B90" w:rsidRDefault="007C1B90" w:rsidP="007C1B90">
      <w:pPr>
        <w:pStyle w:val="Paragraphedeliste"/>
        <w:spacing w:after="0"/>
        <w:ind w:left="1069" w:right="595"/>
      </w:pPr>
    </w:p>
    <w:p w14:paraId="6347904E" w14:textId="77777777" w:rsidR="003D2B89" w:rsidRDefault="0011583A" w:rsidP="003D2B89">
      <w:pPr>
        <w:spacing w:after="0"/>
        <w:ind w:left="284" w:right="595"/>
      </w:pPr>
      <w:r>
        <w:rPr>
          <w:b/>
        </w:rPr>
        <w:t>PHYSIOPATHOLOGIE</w:t>
      </w:r>
    </w:p>
    <w:p w14:paraId="4B77DE98" w14:textId="77777777" w:rsidR="003D2B89" w:rsidRDefault="003D2B89" w:rsidP="003D2B89">
      <w:pPr>
        <w:pStyle w:val="Paragraphedeliste"/>
        <w:numPr>
          <w:ilvl w:val="0"/>
          <w:numId w:val="4"/>
        </w:numPr>
        <w:spacing w:after="0"/>
        <w:ind w:right="595"/>
      </w:pPr>
      <w:r>
        <w:t>Diminution transitoire de la tolérance du système immunitaire pour certaines drogues.</w:t>
      </w:r>
    </w:p>
    <w:p w14:paraId="50A35A63" w14:textId="77777777" w:rsidR="0011583A" w:rsidRDefault="0011583A" w:rsidP="0011583A">
      <w:pPr>
        <w:pStyle w:val="Paragraphedeliste"/>
        <w:numPr>
          <w:ilvl w:val="0"/>
          <w:numId w:val="4"/>
        </w:numPr>
        <w:spacing w:after="0" w:line="240" w:lineRule="auto"/>
        <w:ind w:right="595"/>
      </w:pPr>
      <w:r>
        <w:t>La sévérité de l’éruption est dose dépendante et duré</w:t>
      </w:r>
      <w:r w:rsidR="000F780C">
        <w:t xml:space="preserve">e </w:t>
      </w:r>
      <w:r>
        <w:t xml:space="preserve">du </w:t>
      </w:r>
      <w:proofErr w:type="spellStart"/>
      <w:r>
        <w:t>ttt</w:t>
      </w:r>
      <w:proofErr w:type="spellEnd"/>
      <w:r>
        <w:t xml:space="preserve"> AB dépendante</w:t>
      </w:r>
    </w:p>
    <w:p w14:paraId="25CF7AC2" w14:textId="77777777" w:rsidR="00DA5688" w:rsidRDefault="00DA5688" w:rsidP="0011583A">
      <w:pPr>
        <w:pStyle w:val="Paragraphedeliste"/>
        <w:numPr>
          <w:ilvl w:val="0"/>
          <w:numId w:val="4"/>
        </w:numPr>
        <w:spacing w:after="0" w:line="240" w:lineRule="auto"/>
        <w:ind w:right="595"/>
      </w:pPr>
      <w:r>
        <w:t xml:space="preserve">Ce rash </w:t>
      </w:r>
      <w:r w:rsidRPr="00E5300D">
        <w:rPr>
          <w:b/>
        </w:rPr>
        <w:t>n’est pas en lien avec une allergie ultérieure aux pénicillines</w:t>
      </w:r>
      <w:r>
        <w:t xml:space="preserve"> et ne nécessite pas de bilan particulier.</w:t>
      </w:r>
    </w:p>
    <w:p w14:paraId="23A52272" w14:textId="77777777" w:rsidR="003D2B89" w:rsidRDefault="003D2B89" w:rsidP="003D2B89">
      <w:pPr>
        <w:spacing w:after="0"/>
        <w:ind w:left="349" w:right="595"/>
        <w:rPr>
          <w:b/>
        </w:rPr>
      </w:pPr>
    </w:p>
    <w:p w14:paraId="11272B36" w14:textId="77777777" w:rsidR="007C1B90" w:rsidRDefault="003D2B89" w:rsidP="007C1B90">
      <w:pPr>
        <w:spacing w:after="0"/>
        <w:ind w:left="349" w:right="595"/>
      </w:pPr>
      <w:r w:rsidRPr="003D2B89">
        <w:rPr>
          <w:b/>
        </w:rPr>
        <w:t>PRESENTATION</w:t>
      </w:r>
      <w:r>
        <w:t xml:space="preserve"> </w:t>
      </w:r>
      <w:r w:rsidRPr="003D2B89">
        <w:rPr>
          <w:b/>
        </w:rPr>
        <w:t>CLINIQUE</w:t>
      </w:r>
    </w:p>
    <w:p w14:paraId="26B16826" w14:textId="77777777" w:rsidR="003D2B89" w:rsidRDefault="005D2859" w:rsidP="003D2B89">
      <w:pPr>
        <w:pStyle w:val="Paragraphedeliste"/>
        <w:numPr>
          <w:ilvl w:val="0"/>
          <w:numId w:val="2"/>
        </w:numPr>
        <w:spacing w:after="0"/>
        <w:ind w:right="595"/>
      </w:pPr>
      <w:r>
        <w:t xml:space="preserve">Rash apparaissant habituellement après </w:t>
      </w:r>
      <w:r w:rsidR="0011583A">
        <w:t>5</w:t>
      </w:r>
      <w:r>
        <w:t xml:space="preserve">-8 jours (possible dès 2 jours) de traitement </w:t>
      </w:r>
      <w:r w:rsidR="00581BF2">
        <w:t>par pénicillines</w:t>
      </w:r>
      <w:r w:rsidR="00141EC7">
        <w:t>.</w:t>
      </w:r>
    </w:p>
    <w:p w14:paraId="7EF52FC0" w14:textId="77777777" w:rsidR="003D2B89" w:rsidRDefault="003D2B89" w:rsidP="003D2B89">
      <w:pPr>
        <w:pStyle w:val="Paragraphedeliste"/>
        <w:numPr>
          <w:ilvl w:val="0"/>
          <w:numId w:val="2"/>
        </w:numPr>
        <w:spacing w:after="0"/>
        <w:ind w:right="595"/>
      </w:pPr>
      <w:r>
        <w:t xml:space="preserve">Aspect : </w:t>
      </w:r>
    </w:p>
    <w:p w14:paraId="1F35D090" w14:textId="77777777" w:rsidR="00DF2043" w:rsidRDefault="003D2B89" w:rsidP="003D2B89">
      <w:pPr>
        <w:pStyle w:val="Paragraphedeliste"/>
        <w:numPr>
          <w:ilvl w:val="1"/>
          <w:numId w:val="2"/>
        </w:numPr>
        <w:spacing w:after="0"/>
        <w:ind w:right="595"/>
      </w:pPr>
      <w:r>
        <w:t xml:space="preserve">Macules et papules rouge- cuivrées </w:t>
      </w:r>
      <w:r w:rsidRPr="003D2B89">
        <w:rPr>
          <w:b/>
        </w:rPr>
        <w:t>d’abord sur le tronc</w:t>
      </w:r>
      <w:r>
        <w:t xml:space="preserve"> puis s’étendant au </w:t>
      </w:r>
      <w:r w:rsidRPr="003D2B89">
        <w:rPr>
          <w:b/>
        </w:rPr>
        <w:t>visage</w:t>
      </w:r>
      <w:r>
        <w:t xml:space="preserve"> et </w:t>
      </w:r>
      <w:r w:rsidRPr="003D2B89">
        <w:rPr>
          <w:b/>
        </w:rPr>
        <w:t>membres</w:t>
      </w:r>
      <w:r>
        <w:t xml:space="preserve"> avec </w:t>
      </w:r>
      <w:r w:rsidRPr="003D2B89">
        <w:rPr>
          <w:b/>
        </w:rPr>
        <w:t>généralisation après 3-4 jours</w:t>
      </w:r>
      <w:r>
        <w:t xml:space="preserve"> d’évolution</w:t>
      </w:r>
    </w:p>
    <w:p w14:paraId="6E8EE8DF" w14:textId="77777777" w:rsidR="003D2B89" w:rsidRDefault="00DF2043" w:rsidP="003D2B89">
      <w:pPr>
        <w:pStyle w:val="Paragraphedeliste"/>
        <w:numPr>
          <w:ilvl w:val="1"/>
          <w:numId w:val="2"/>
        </w:numPr>
        <w:spacing w:after="0"/>
        <w:ind w:right="595"/>
      </w:pPr>
      <w:r>
        <w:rPr>
          <w:b/>
          <w:color w:val="FF0000"/>
        </w:rPr>
        <w:lastRenderedPageBreak/>
        <w:t xml:space="preserve">Les paumes et </w:t>
      </w:r>
      <w:r w:rsidR="003D2B89" w:rsidRPr="003D2B89">
        <w:rPr>
          <w:b/>
          <w:color w:val="FF0000"/>
        </w:rPr>
        <w:t xml:space="preserve">plantes </w:t>
      </w:r>
      <w:r>
        <w:rPr>
          <w:b/>
          <w:color w:val="FF0000"/>
        </w:rPr>
        <w:t>ne sont pas épargnées</w:t>
      </w:r>
      <w:r w:rsidR="003D2B89">
        <w:t xml:space="preserve"> </w:t>
      </w:r>
    </w:p>
    <w:p w14:paraId="7B889491" w14:textId="77777777" w:rsidR="003D2B89" w:rsidRDefault="003D2B89" w:rsidP="003D2B89">
      <w:pPr>
        <w:pStyle w:val="Paragraphedeliste"/>
        <w:numPr>
          <w:ilvl w:val="1"/>
          <w:numId w:val="2"/>
        </w:numPr>
        <w:spacing w:after="0"/>
        <w:ind w:right="595"/>
      </w:pPr>
      <w:r>
        <w:t xml:space="preserve">Confluence surtout dans les zones de pression et les surfaces d’extension. </w:t>
      </w:r>
    </w:p>
    <w:p w14:paraId="41B86BB2" w14:textId="77777777" w:rsidR="003D2B89" w:rsidRDefault="003D2B89" w:rsidP="0011583A">
      <w:pPr>
        <w:pStyle w:val="Paragraphedeliste"/>
        <w:numPr>
          <w:ilvl w:val="1"/>
          <w:numId w:val="2"/>
        </w:numPr>
        <w:spacing w:after="0"/>
        <w:ind w:right="595"/>
      </w:pPr>
      <w:r>
        <w:t>Ensuite possible apparition d’un rash palatin et de la muqueuse buccale</w:t>
      </w:r>
    </w:p>
    <w:p w14:paraId="5B087097" w14:textId="77777777" w:rsidR="0011583A" w:rsidRDefault="0011583A" w:rsidP="0011583A">
      <w:pPr>
        <w:pStyle w:val="Paragraphedeliste"/>
        <w:numPr>
          <w:ilvl w:val="0"/>
          <w:numId w:val="2"/>
        </w:numPr>
        <w:spacing w:after="0"/>
        <w:ind w:right="595"/>
      </w:pPr>
      <w:r>
        <w:t>Prurit possible dès le 2</w:t>
      </w:r>
      <w:r w:rsidRPr="0011583A">
        <w:t>ème</w:t>
      </w:r>
      <w:r>
        <w:t xml:space="preserve"> jour de l’éruption</w:t>
      </w:r>
    </w:p>
    <w:p w14:paraId="6DD44464" w14:textId="77777777" w:rsidR="007C1B90" w:rsidRPr="00171DEF" w:rsidRDefault="007C1B90" w:rsidP="007C1B90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14:paraId="0350B3FB" w14:textId="77777777" w:rsidR="007C1B90" w:rsidRPr="007C1B90" w:rsidRDefault="007C1B90" w:rsidP="007C1B90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C1B90">
        <w:rPr>
          <w:rFonts w:ascii="Times New Roman" w:hAnsi="Times New Roman" w:cs="Times New Roman"/>
          <w:sz w:val="24"/>
          <w:szCs w:val="24"/>
          <w:lang w:val="en-US"/>
        </w:rPr>
        <w:t>Clinical variants — There are a number of clinical variants of IM in which some but not all of the classic findings are present:</w:t>
      </w:r>
    </w:p>
    <w:p w14:paraId="4A155D34" w14:textId="77777777" w:rsidR="007C1B90" w:rsidRPr="007C1B90" w:rsidRDefault="007C1B90" w:rsidP="007C1B90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C1B90">
        <w:rPr>
          <w:rFonts w:ascii="Times New Roman" w:hAnsi="Times New Roman" w:cs="Times New Roman"/>
          <w:sz w:val="24"/>
          <w:szCs w:val="24"/>
          <w:lang w:val="en-US"/>
        </w:rPr>
        <w:t>●Many patients with acute EBV infection have relatively mild disease, and some present with pharyngitis and tonsillitis in the absence of a full-blown IM syndrome [</w:t>
      </w:r>
      <w:hyperlink r:id="rId13" w:history="1">
        <w:r w:rsidRPr="007C1B90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47</w:t>
        </w:r>
      </w:hyperlink>
      <w:r w:rsidRPr="007C1B90">
        <w:rPr>
          <w:rFonts w:ascii="Times New Roman" w:hAnsi="Times New Roman" w:cs="Times New Roman"/>
          <w:sz w:val="24"/>
          <w:szCs w:val="24"/>
          <w:lang w:val="en-US"/>
        </w:rPr>
        <w:t>]. Among 66 EBV-seronegative university students who developed primary EBV infection, 77 percent had the usual IM syndrome, 12 percent had atypical symptoms, and only 11 percent were asymptomatic [</w:t>
      </w:r>
      <w:hyperlink r:id="rId14" w:history="1">
        <w:r w:rsidRPr="007C1B90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13</w:t>
        </w:r>
      </w:hyperlink>
      <w:r w:rsidRPr="007C1B90">
        <w:rPr>
          <w:rFonts w:ascii="Times New Roman" w:hAnsi="Times New Roman" w:cs="Times New Roman"/>
          <w:sz w:val="24"/>
          <w:szCs w:val="24"/>
          <w:lang w:val="en-US"/>
        </w:rPr>
        <w:t>].</w:t>
      </w:r>
    </w:p>
    <w:p w14:paraId="30A57680" w14:textId="77777777" w:rsidR="007C1B90" w:rsidRPr="007C1B90" w:rsidRDefault="007C1B90" w:rsidP="007C1B90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7C1B90">
        <w:rPr>
          <w:rFonts w:ascii="Times New Roman" w:hAnsi="Times New Roman" w:cs="Times New Roman"/>
          <w:sz w:val="24"/>
          <w:szCs w:val="24"/>
          <w:lang w:val="en-US"/>
        </w:rPr>
        <w:t>●Many patients present with fever and lymphadenopathy without pharyngitis, the so-called "typhoidal form" of illness. Many of these patients are heterophile antibody-</w:t>
      </w:r>
      <w:proofErr w:type="gramStart"/>
      <w:r w:rsidRPr="007C1B90">
        <w:rPr>
          <w:rFonts w:ascii="Times New Roman" w:hAnsi="Times New Roman" w:cs="Times New Roman"/>
          <w:sz w:val="24"/>
          <w:szCs w:val="24"/>
          <w:lang w:val="en-US"/>
        </w:rPr>
        <w:t>negative, and</w:t>
      </w:r>
      <w:proofErr w:type="gramEnd"/>
      <w:r w:rsidRPr="007C1B90">
        <w:rPr>
          <w:rFonts w:ascii="Times New Roman" w:hAnsi="Times New Roman" w:cs="Times New Roman"/>
          <w:sz w:val="24"/>
          <w:szCs w:val="24"/>
          <w:lang w:val="en-US"/>
        </w:rPr>
        <w:t xml:space="preserve"> should be termed "heterophile-negative IM". Other infectious causes of heterophile antibody-negative IM include most importantly cytomegalovirus (CMV) [</w:t>
      </w:r>
      <w:hyperlink r:id="rId15" w:history="1">
        <w:r w:rsidRPr="007C1B90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48</w:t>
        </w:r>
      </w:hyperlink>
      <w:r w:rsidRPr="007C1B90">
        <w:rPr>
          <w:rFonts w:ascii="Times New Roman" w:hAnsi="Times New Roman" w:cs="Times New Roman"/>
          <w:sz w:val="24"/>
          <w:szCs w:val="24"/>
          <w:lang w:val="en-US"/>
        </w:rPr>
        <w:t>], or acute human immunodeficiency virus (HIV) [</w:t>
      </w:r>
      <w:hyperlink r:id="rId16" w:history="1">
        <w:r w:rsidRPr="007C1B90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49</w:t>
        </w:r>
      </w:hyperlink>
      <w:r w:rsidRPr="007C1B90">
        <w:rPr>
          <w:rFonts w:ascii="Times New Roman" w:hAnsi="Times New Roman" w:cs="Times New Roman"/>
          <w:sz w:val="24"/>
          <w:szCs w:val="24"/>
          <w:lang w:val="en-US"/>
        </w:rPr>
        <w:t>], with other infections such as toxoplasmosis [</w:t>
      </w:r>
      <w:hyperlink r:id="rId17" w:history="1">
        <w:r w:rsidRPr="007C1B90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50</w:t>
        </w:r>
      </w:hyperlink>
      <w:r w:rsidRPr="007C1B90">
        <w:rPr>
          <w:rFonts w:ascii="Times New Roman" w:hAnsi="Times New Roman" w:cs="Times New Roman"/>
          <w:sz w:val="24"/>
          <w:szCs w:val="24"/>
          <w:lang w:val="en-US"/>
        </w:rPr>
        <w:t>], human herpesvirus type 6 (HHV-6) [</w:t>
      </w:r>
      <w:hyperlink r:id="rId18" w:history="1">
        <w:r w:rsidRPr="007C1B90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51</w:t>
        </w:r>
      </w:hyperlink>
      <w:r w:rsidRPr="007C1B90">
        <w:rPr>
          <w:rFonts w:ascii="Times New Roman" w:hAnsi="Times New Roman" w:cs="Times New Roman"/>
          <w:sz w:val="24"/>
          <w:szCs w:val="24"/>
          <w:lang w:val="en-US"/>
        </w:rPr>
        <w:t>], and HHV-7 [</w:t>
      </w:r>
      <w:hyperlink r:id="rId19" w:history="1">
        <w:r w:rsidRPr="007C1B90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52</w:t>
        </w:r>
      </w:hyperlink>
      <w:r w:rsidRPr="007C1B90">
        <w:rPr>
          <w:rFonts w:ascii="Times New Roman" w:hAnsi="Times New Roman" w:cs="Times New Roman"/>
          <w:sz w:val="24"/>
          <w:szCs w:val="24"/>
          <w:lang w:val="en-US"/>
        </w:rPr>
        <w:t xml:space="preserve">] possible. </w:t>
      </w:r>
      <w:r w:rsidRPr="007C1B9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C1B90">
        <w:rPr>
          <w:rFonts w:ascii="Times New Roman" w:hAnsi="Times New Roman" w:cs="Times New Roman"/>
          <w:sz w:val="24"/>
          <w:szCs w:val="24"/>
        </w:rPr>
        <w:t>See</w:t>
      </w:r>
      <w:proofErr w:type="spellEnd"/>
      <w:r w:rsidRPr="007C1B90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anchor="H17" w:history="1">
        <w:r w:rsidRPr="007C1B9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'</w:t>
        </w:r>
        <w:proofErr w:type="spellStart"/>
        <w:r w:rsidRPr="007C1B9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Differential</w:t>
        </w:r>
        <w:proofErr w:type="spellEnd"/>
        <w:r w:rsidRPr="007C1B9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7C1B9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diagnosis</w:t>
        </w:r>
        <w:proofErr w:type="spellEnd"/>
        <w:r w:rsidRPr="007C1B9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'</w:t>
        </w:r>
      </w:hyperlink>
      <w:r w:rsidRPr="007C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1B90">
        <w:rPr>
          <w:rFonts w:ascii="Times New Roman" w:hAnsi="Times New Roman" w:cs="Times New Roman"/>
          <w:sz w:val="24"/>
          <w:szCs w:val="24"/>
        </w:rPr>
        <w:t>below</w:t>
      </w:r>
      <w:proofErr w:type="spellEnd"/>
      <w:r w:rsidRPr="007C1B90">
        <w:rPr>
          <w:rFonts w:ascii="Times New Roman" w:hAnsi="Times New Roman" w:cs="Times New Roman"/>
          <w:sz w:val="24"/>
          <w:szCs w:val="24"/>
        </w:rPr>
        <w:t xml:space="preserve"> and </w:t>
      </w:r>
      <w:hyperlink r:id="rId21" w:anchor="H18" w:history="1">
        <w:r w:rsidRPr="007C1B9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'</w:t>
        </w:r>
        <w:proofErr w:type="spellStart"/>
        <w:r w:rsidRPr="007C1B9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Diagnosis</w:t>
        </w:r>
        <w:proofErr w:type="spellEnd"/>
        <w:r w:rsidRPr="007C1B9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'</w:t>
        </w:r>
      </w:hyperlink>
      <w:r w:rsidRPr="007C1B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1B90">
        <w:rPr>
          <w:rFonts w:ascii="Times New Roman" w:hAnsi="Times New Roman" w:cs="Times New Roman"/>
          <w:sz w:val="24"/>
          <w:szCs w:val="24"/>
        </w:rPr>
        <w:t>below</w:t>
      </w:r>
      <w:proofErr w:type="spellEnd"/>
      <w:r w:rsidRPr="007C1B90">
        <w:rPr>
          <w:rFonts w:ascii="Times New Roman" w:hAnsi="Times New Roman" w:cs="Times New Roman"/>
          <w:sz w:val="24"/>
          <w:szCs w:val="24"/>
        </w:rPr>
        <w:t>.)</w:t>
      </w:r>
    </w:p>
    <w:p w14:paraId="56BFD87A" w14:textId="77777777" w:rsidR="007C1B90" w:rsidRPr="007C1B90" w:rsidRDefault="007C1B90" w:rsidP="007C1B90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C1B90">
        <w:rPr>
          <w:rFonts w:ascii="Times New Roman" w:hAnsi="Times New Roman" w:cs="Times New Roman"/>
          <w:sz w:val="24"/>
          <w:szCs w:val="24"/>
          <w:lang w:val="en-US"/>
        </w:rPr>
        <w:t>●Very young or older adults frequently do not develop the classic clinical syndrome (</w:t>
      </w:r>
      <w:hyperlink r:id="rId22" w:history="1">
        <w:r w:rsidRPr="007C1B90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table 2</w:t>
        </w:r>
      </w:hyperlink>
      <w:r w:rsidRPr="007C1B90">
        <w:rPr>
          <w:rFonts w:ascii="Times New Roman" w:hAnsi="Times New Roman" w:cs="Times New Roman"/>
          <w:sz w:val="24"/>
          <w:szCs w:val="24"/>
          <w:lang w:val="en-US"/>
        </w:rPr>
        <w:t>) [</w:t>
      </w:r>
      <w:hyperlink r:id="rId23" w:history="1">
        <w:r w:rsidRPr="007C1B90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53</w:t>
        </w:r>
      </w:hyperlink>
      <w:r w:rsidRPr="007C1B90">
        <w:rPr>
          <w:rFonts w:ascii="Times New Roman" w:hAnsi="Times New Roman" w:cs="Times New Roman"/>
          <w:sz w:val="24"/>
          <w:szCs w:val="24"/>
          <w:lang w:val="en-US"/>
        </w:rPr>
        <w:t>]. In a study of patients ages 40 to 78, pharyngitis and myalgia were the most frequent complaints, while cervical lymphadenopathy was less commonly noted on physical examination [</w:t>
      </w:r>
      <w:hyperlink r:id="rId24" w:history="1">
        <w:r w:rsidRPr="007C1B90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54</w:t>
        </w:r>
      </w:hyperlink>
      <w:r w:rsidRPr="007C1B90">
        <w:rPr>
          <w:rFonts w:ascii="Times New Roman" w:hAnsi="Times New Roman" w:cs="Times New Roman"/>
          <w:sz w:val="24"/>
          <w:szCs w:val="24"/>
          <w:lang w:val="en-US"/>
        </w:rPr>
        <w:t>]. Fever is common among older individuals and can last for several weeks [</w:t>
      </w:r>
      <w:hyperlink r:id="rId25" w:history="1">
        <w:r w:rsidRPr="007C1B90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53</w:t>
        </w:r>
      </w:hyperlink>
      <w:r w:rsidRPr="007C1B90">
        <w:rPr>
          <w:rFonts w:ascii="Times New Roman" w:hAnsi="Times New Roman" w:cs="Times New Roman"/>
          <w:sz w:val="24"/>
          <w:szCs w:val="24"/>
          <w:lang w:val="en-US"/>
        </w:rPr>
        <w:t>].</w:t>
      </w:r>
    </w:p>
    <w:p w14:paraId="18E0A135" w14:textId="77777777" w:rsidR="0011583A" w:rsidRPr="007C1B90" w:rsidRDefault="0011583A" w:rsidP="0011583A">
      <w:pPr>
        <w:spacing w:after="0"/>
        <w:ind w:right="595"/>
        <w:rPr>
          <w:lang w:val="en-US"/>
        </w:rPr>
      </w:pPr>
    </w:p>
    <w:p w14:paraId="7C951C68" w14:textId="77777777" w:rsidR="003D2B89" w:rsidRPr="0011583A" w:rsidRDefault="003D2B89" w:rsidP="0011583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69" w:right="1346"/>
      </w:pPr>
      <w:r>
        <w:rPr>
          <w:b/>
        </w:rPr>
        <w:t>C</w:t>
      </w:r>
      <w:r w:rsidRPr="00083D3D">
        <w:rPr>
          <w:b/>
        </w:rPr>
        <w:t xml:space="preserve">e qui </w:t>
      </w:r>
      <w:r>
        <w:rPr>
          <w:b/>
        </w:rPr>
        <w:t>signe le</w:t>
      </w:r>
      <w:r w:rsidRPr="00083D3D">
        <w:rPr>
          <w:b/>
        </w:rPr>
        <w:t xml:space="preserve"> rash </w:t>
      </w:r>
      <w:r>
        <w:rPr>
          <w:b/>
        </w:rPr>
        <w:t xml:space="preserve">secondaire aux antibiotiques </w:t>
      </w:r>
      <w:r w:rsidRPr="00083D3D">
        <w:rPr>
          <w:b/>
        </w:rPr>
        <w:t>est qu’il est plus sévère, plus généralisé et qu’il n’éparg</w:t>
      </w:r>
      <w:r>
        <w:rPr>
          <w:b/>
        </w:rPr>
        <w:t>n</w:t>
      </w:r>
      <w:r w:rsidRPr="00083D3D">
        <w:rPr>
          <w:b/>
        </w:rPr>
        <w:t>e pas les paumes et plantes</w:t>
      </w:r>
      <w:r>
        <w:rPr>
          <w:b/>
        </w:rPr>
        <w:t xml:space="preserve"> </w:t>
      </w:r>
    </w:p>
    <w:p w14:paraId="7F6FBDC9" w14:textId="77777777" w:rsidR="00141EC7" w:rsidRPr="003D2B89" w:rsidRDefault="003D2B89" w:rsidP="003D2B89">
      <w:pPr>
        <w:spacing w:after="0" w:line="240" w:lineRule="auto"/>
        <w:ind w:right="595" w:firstLine="426"/>
        <w:rPr>
          <w:b/>
        </w:rPr>
      </w:pPr>
      <w:r w:rsidRPr="003D2B89">
        <w:rPr>
          <w:b/>
        </w:rPr>
        <w:t>DIAGNOSTIC DIFFERENTIEL</w:t>
      </w:r>
      <w:r w:rsidR="00141EC7" w:rsidRPr="003D2B89">
        <w:rPr>
          <w:b/>
        </w:rPr>
        <w:t> :</w:t>
      </w:r>
      <w:r w:rsidR="00581BF2" w:rsidRPr="003D2B89">
        <w:rPr>
          <w:b/>
        </w:rPr>
        <w:t xml:space="preserve"> </w:t>
      </w:r>
    </w:p>
    <w:p w14:paraId="7CD0B988" w14:textId="77777777" w:rsidR="00335B29" w:rsidRDefault="003D2B89" w:rsidP="003D2B89">
      <w:pPr>
        <w:pStyle w:val="Paragraphedeliste"/>
        <w:numPr>
          <w:ilvl w:val="1"/>
          <w:numId w:val="1"/>
        </w:numPr>
        <w:spacing w:after="0" w:line="240" w:lineRule="auto"/>
        <w:ind w:right="595"/>
      </w:pPr>
      <w:r>
        <w:t>Rougeole</w:t>
      </w:r>
    </w:p>
    <w:p w14:paraId="6E6A9DCD" w14:textId="77777777" w:rsidR="00141EC7" w:rsidRDefault="003D2B89" w:rsidP="003D2B89">
      <w:pPr>
        <w:pStyle w:val="Paragraphedeliste"/>
        <w:numPr>
          <w:ilvl w:val="1"/>
          <w:numId w:val="1"/>
        </w:numPr>
        <w:spacing w:after="0" w:line="240" w:lineRule="auto"/>
        <w:ind w:right="595"/>
      </w:pPr>
      <w:r>
        <w:t>Sca</w:t>
      </w:r>
      <w:r w:rsidR="00592649">
        <w:t>r</w:t>
      </w:r>
      <w:r>
        <w:t>latine</w:t>
      </w:r>
    </w:p>
    <w:p w14:paraId="0B34A402" w14:textId="77777777" w:rsidR="00335B29" w:rsidRDefault="00335B29" w:rsidP="00335B29">
      <w:pPr>
        <w:pStyle w:val="Paragraphedeliste"/>
        <w:numPr>
          <w:ilvl w:val="1"/>
          <w:numId w:val="1"/>
        </w:numPr>
        <w:spacing w:after="0" w:line="240" w:lineRule="auto"/>
        <w:ind w:right="595"/>
      </w:pPr>
      <w:r>
        <w:t xml:space="preserve">CMV </w:t>
      </w:r>
    </w:p>
    <w:p w14:paraId="7D848ECE" w14:textId="77777777" w:rsidR="007C1B90" w:rsidRDefault="007C1B90" w:rsidP="00335B29">
      <w:pPr>
        <w:pStyle w:val="Paragraphedeliste"/>
        <w:numPr>
          <w:ilvl w:val="1"/>
          <w:numId w:val="1"/>
        </w:numPr>
        <w:spacing w:after="0" w:line="240" w:lineRule="auto"/>
        <w:ind w:right="595"/>
      </w:pPr>
      <w:r>
        <w:t>Toxoplasmose</w:t>
      </w:r>
    </w:p>
    <w:p w14:paraId="616769DF" w14:textId="77777777" w:rsidR="00581BF2" w:rsidRDefault="003D2B89" w:rsidP="003D2B89">
      <w:pPr>
        <w:pStyle w:val="Paragraphedeliste"/>
        <w:numPr>
          <w:ilvl w:val="1"/>
          <w:numId w:val="1"/>
        </w:numPr>
        <w:spacing w:after="0" w:line="240" w:lineRule="auto"/>
        <w:ind w:right="595"/>
      </w:pPr>
      <w:r>
        <w:t>Purpura</w:t>
      </w:r>
    </w:p>
    <w:p w14:paraId="575585B9" w14:textId="77777777" w:rsidR="003D2B89" w:rsidRDefault="003D2B89" w:rsidP="003D2B89">
      <w:pPr>
        <w:pStyle w:val="Paragraphedeliste"/>
        <w:numPr>
          <w:ilvl w:val="1"/>
          <w:numId w:val="1"/>
        </w:numPr>
        <w:spacing w:after="0" w:line="240" w:lineRule="auto"/>
        <w:ind w:right="595"/>
      </w:pPr>
      <w:r>
        <w:t>M.de Kawasaki</w:t>
      </w:r>
    </w:p>
    <w:p w14:paraId="06F7F1C3" w14:textId="77777777" w:rsidR="003D2B89" w:rsidRDefault="003D2B89" w:rsidP="003D2B89">
      <w:pPr>
        <w:pStyle w:val="Paragraphedeliste"/>
        <w:numPr>
          <w:ilvl w:val="1"/>
          <w:numId w:val="1"/>
        </w:numPr>
        <w:spacing w:after="0" w:line="240" w:lineRule="auto"/>
        <w:ind w:right="595"/>
      </w:pPr>
      <w:r>
        <w:t>HIV</w:t>
      </w:r>
    </w:p>
    <w:p w14:paraId="71027A5D" w14:textId="77777777" w:rsidR="0011583A" w:rsidRDefault="0011583A" w:rsidP="0011583A">
      <w:pPr>
        <w:spacing w:after="0" w:line="240" w:lineRule="auto"/>
        <w:ind w:left="426" w:right="595"/>
        <w:rPr>
          <w:b/>
        </w:rPr>
      </w:pPr>
    </w:p>
    <w:p w14:paraId="071D284A" w14:textId="77777777" w:rsidR="0011583A" w:rsidRDefault="0011583A" w:rsidP="0011583A">
      <w:pPr>
        <w:spacing w:after="0" w:line="240" w:lineRule="auto"/>
        <w:ind w:left="426" w:right="595"/>
        <w:rPr>
          <w:b/>
        </w:rPr>
      </w:pPr>
      <w:r>
        <w:rPr>
          <w:b/>
        </w:rPr>
        <w:t>TRAITEMENT</w:t>
      </w:r>
    </w:p>
    <w:p w14:paraId="049F64F2" w14:textId="77777777" w:rsidR="0011583A" w:rsidRDefault="0011583A" w:rsidP="0011583A">
      <w:pPr>
        <w:pStyle w:val="Paragraphedeliste"/>
        <w:numPr>
          <w:ilvl w:val="0"/>
          <w:numId w:val="1"/>
        </w:numPr>
        <w:spacing w:after="0" w:line="240" w:lineRule="auto"/>
        <w:ind w:left="1134" w:right="595"/>
      </w:pPr>
      <w:proofErr w:type="gramStart"/>
      <w:r>
        <w:t>Les anti</w:t>
      </w:r>
      <w:r w:rsidR="00592649">
        <w:t xml:space="preserve"> </w:t>
      </w:r>
      <w:r>
        <w:t>histaminiques</w:t>
      </w:r>
      <w:proofErr w:type="gramEnd"/>
      <w:r>
        <w:t xml:space="preserve"> en traitement sympt</w:t>
      </w:r>
      <w:r w:rsidR="00592649">
        <w:t>o</w:t>
      </w:r>
      <w:r>
        <w:t xml:space="preserve">matique </w:t>
      </w:r>
    </w:p>
    <w:p w14:paraId="71F04505" w14:textId="77777777" w:rsidR="0011583A" w:rsidRDefault="0011583A" w:rsidP="0011583A">
      <w:pPr>
        <w:pStyle w:val="Paragraphedeliste"/>
        <w:numPr>
          <w:ilvl w:val="0"/>
          <w:numId w:val="1"/>
        </w:numPr>
        <w:spacing w:after="0" w:line="240" w:lineRule="auto"/>
        <w:ind w:left="1134" w:right="595"/>
      </w:pPr>
      <w:r>
        <w:t>Les corticoïdes ne modifient pas l’évolution de l’éruption</w:t>
      </w:r>
    </w:p>
    <w:p w14:paraId="2994B7FF" w14:textId="77777777" w:rsidR="0011583A" w:rsidRDefault="0011583A" w:rsidP="0011583A">
      <w:pPr>
        <w:spacing w:after="0" w:line="240" w:lineRule="auto"/>
        <w:ind w:left="426" w:right="595"/>
        <w:rPr>
          <w:b/>
        </w:rPr>
      </w:pPr>
    </w:p>
    <w:p w14:paraId="496369C2" w14:textId="77777777" w:rsidR="003D2B89" w:rsidRPr="0011583A" w:rsidRDefault="0011583A" w:rsidP="0011583A">
      <w:pPr>
        <w:spacing w:after="0" w:line="240" w:lineRule="auto"/>
        <w:ind w:left="426" w:right="595"/>
        <w:rPr>
          <w:b/>
        </w:rPr>
      </w:pPr>
      <w:r w:rsidRPr="0011583A">
        <w:rPr>
          <w:b/>
        </w:rPr>
        <w:t>EVOLUTION</w:t>
      </w:r>
    </w:p>
    <w:p w14:paraId="05DD1331" w14:textId="77777777" w:rsidR="005D2859" w:rsidRPr="00083D3D" w:rsidRDefault="005D2859" w:rsidP="0011583A">
      <w:pPr>
        <w:pStyle w:val="Paragraphedeliste"/>
        <w:numPr>
          <w:ilvl w:val="0"/>
          <w:numId w:val="1"/>
        </w:numPr>
        <w:spacing w:after="0" w:line="240" w:lineRule="auto"/>
        <w:ind w:left="1134" w:right="595"/>
      </w:pPr>
      <w:r w:rsidRPr="00083D3D">
        <w:t xml:space="preserve">Disparition du rash en général après </w:t>
      </w:r>
      <w:r w:rsidRPr="0011583A">
        <w:rPr>
          <w:b/>
        </w:rPr>
        <w:t>1 semaine.</w:t>
      </w:r>
    </w:p>
    <w:p w14:paraId="0D35FEDE" w14:textId="77777777" w:rsidR="00150473" w:rsidRPr="007E6A86" w:rsidRDefault="007E6A86" w:rsidP="003D2B89">
      <w:pPr>
        <w:pStyle w:val="Paragraphedeliste"/>
        <w:autoSpaceDE w:val="0"/>
        <w:autoSpaceDN w:val="0"/>
        <w:adjustRightInd w:val="0"/>
        <w:spacing w:after="0" w:line="240" w:lineRule="auto"/>
        <w:ind w:left="709" w:right="595"/>
        <w:rPr>
          <w:rFonts w:ascii="AdvTimes" w:hAnsi="AdvTimes" w:cs="AdvTimes"/>
          <w:sz w:val="18"/>
          <w:szCs w:val="18"/>
        </w:rPr>
      </w:pPr>
      <w:r>
        <w:rPr>
          <w:rFonts w:ascii="AdvTimes" w:hAnsi="AdvTimes" w:cs="AdvTimes"/>
          <w:sz w:val="18"/>
          <w:szCs w:val="18"/>
        </w:rPr>
        <w:tab/>
      </w:r>
    </w:p>
    <w:sectPr w:rsidR="00150473" w:rsidRPr="007E6A86" w:rsidSect="007626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dvTimes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16D33"/>
    <w:multiLevelType w:val="hybridMultilevel"/>
    <w:tmpl w:val="137E3C96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DCE2844"/>
    <w:multiLevelType w:val="hybridMultilevel"/>
    <w:tmpl w:val="CD12A25C"/>
    <w:lvl w:ilvl="0" w:tplc="100C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" w15:restartNumberingAfterBreak="0">
    <w:nsid w:val="25B2646B"/>
    <w:multiLevelType w:val="hybridMultilevel"/>
    <w:tmpl w:val="66BE26CE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9704200"/>
    <w:multiLevelType w:val="hybridMultilevel"/>
    <w:tmpl w:val="69F2D7A2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6C7B"/>
    <w:rsid w:val="0004124C"/>
    <w:rsid w:val="00083D3D"/>
    <w:rsid w:val="000F6C7B"/>
    <w:rsid w:val="000F780C"/>
    <w:rsid w:val="0011583A"/>
    <w:rsid w:val="00141EC7"/>
    <w:rsid w:val="00150473"/>
    <w:rsid w:val="00171DEF"/>
    <w:rsid w:val="00194BAC"/>
    <w:rsid w:val="001A1713"/>
    <w:rsid w:val="00212097"/>
    <w:rsid w:val="00224C67"/>
    <w:rsid w:val="00295EA4"/>
    <w:rsid w:val="002F68AE"/>
    <w:rsid w:val="00335B29"/>
    <w:rsid w:val="003B2FC6"/>
    <w:rsid w:val="003D2B89"/>
    <w:rsid w:val="0044234C"/>
    <w:rsid w:val="00457199"/>
    <w:rsid w:val="00475818"/>
    <w:rsid w:val="004A4AF7"/>
    <w:rsid w:val="004A4CCC"/>
    <w:rsid w:val="00524AAB"/>
    <w:rsid w:val="00581BF2"/>
    <w:rsid w:val="00592649"/>
    <w:rsid w:val="005A3102"/>
    <w:rsid w:val="005D2859"/>
    <w:rsid w:val="00642ED1"/>
    <w:rsid w:val="00762640"/>
    <w:rsid w:val="0076414B"/>
    <w:rsid w:val="007C1B90"/>
    <w:rsid w:val="007E6A86"/>
    <w:rsid w:val="00811C44"/>
    <w:rsid w:val="00917CCA"/>
    <w:rsid w:val="009B285E"/>
    <w:rsid w:val="00AF5407"/>
    <w:rsid w:val="00DA5688"/>
    <w:rsid w:val="00DF2043"/>
    <w:rsid w:val="00E41A6B"/>
    <w:rsid w:val="00E53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BF6A0"/>
  <w15:docId w15:val="{9E0244CC-0DA8-E046-9CC5-F51E122F3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64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57199"/>
    <w:pPr>
      <w:ind w:left="720"/>
      <w:contextualSpacing/>
    </w:pPr>
  </w:style>
  <w:style w:type="character" w:styleId="Lienhypertexte">
    <w:name w:val="Hyperlink"/>
    <w:basedOn w:val="Policepardfaut"/>
    <w:uiPriority w:val="99"/>
    <w:rsid w:val="007C1B90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71D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80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file:////contents/infectious-mononucleosis/abstract/47" TargetMode="External"/><Relationship Id="rId18" Type="http://schemas.openxmlformats.org/officeDocument/2006/relationships/hyperlink" Target="file:////contents/infectious-mononucleosis/abstract/51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file:////contents/infectious-mononucleosis%3fsearch=mononucleosis%2520is%2520rash&amp;source=search_result&amp;selectedTitle=1~150&amp;usage_type=default&amp;display_rank=1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yperlink" Target="file:////contents/infectious-mononucleosis/abstract/50" TargetMode="External"/><Relationship Id="rId25" Type="http://schemas.openxmlformats.org/officeDocument/2006/relationships/hyperlink" Target="file:////contents/infectious-mononucleosis/abstract/53" TargetMode="External"/><Relationship Id="rId2" Type="http://schemas.openxmlformats.org/officeDocument/2006/relationships/styles" Target="styles.xml"/><Relationship Id="rId16" Type="http://schemas.openxmlformats.org/officeDocument/2006/relationships/hyperlink" Target="file:////contents/infectious-mononucleosis/abstract/49" TargetMode="External"/><Relationship Id="rId20" Type="http://schemas.openxmlformats.org/officeDocument/2006/relationships/hyperlink" Target="file:////contents/infectious-mononucleosis%3fsearch=mononucleosis%2520is%2520rash&amp;source=search_result&amp;selectedTitle=1~150&amp;usage_type=default&amp;display_rank=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ediatrics-aappublications-org.fhv.netbib.ch/content/131/5" TargetMode="External"/><Relationship Id="rId11" Type="http://schemas.openxmlformats.org/officeDocument/2006/relationships/image" Target="media/image5.png"/><Relationship Id="rId24" Type="http://schemas.openxmlformats.org/officeDocument/2006/relationships/hyperlink" Target="file:////contents/infectious-mononucleosis/abstract/54" TargetMode="External"/><Relationship Id="rId5" Type="http://schemas.openxmlformats.org/officeDocument/2006/relationships/hyperlink" Target="https://pediatrics-aappublications-org.fhv.netbib.ch" TargetMode="External"/><Relationship Id="rId15" Type="http://schemas.openxmlformats.org/officeDocument/2006/relationships/hyperlink" Target="file:////contents/infectious-mononucleosis/abstract/48" TargetMode="External"/><Relationship Id="rId23" Type="http://schemas.openxmlformats.org/officeDocument/2006/relationships/hyperlink" Target="file:////contents/infectious-mononucleosis/abstract/53" TargetMode="External"/><Relationship Id="rId10" Type="http://schemas.openxmlformats.org/officeDocument/2006/relationships/image" Target="media/image4.png"/><Relationship Id="rId19" Type="http://schemas.openxmlformats.org/officeDocument/2006/relationships/hyperlink" Target="file:////contents/infectious-mononucleosis/abstract/5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file:////contents/infectious-mononucleosis/abstract/13" TargetMode="External"/><Relationship Id="rId22" Type="http://schemas.openxmlformats.org/officeDocument/2006/relationships/hyperlink" Target="file:////contents/image%3fimageKey=PC%252F62342&amp;topicKey=ID%252F8318&amp;search=mononucleosis+is+rash&amp;rank=1%257E150&amp;source=see_lin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675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CHUV | Centre hospitalier universitaire vaudois</Company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cemarech</dc:creator>
  <cp:keywords/>
  <dc:description/>
  <cp:lastModifiedBy>Nathalie Martinez</cp:lastModifiedBy>
  <cp:revision>21</cp:revision>
  <dcterms:created xsi:type="dcterms:W3CDTF">2011-02-02T08:29:00Z</dcterms:created>
  <dcterms:modified xsi:type="dcterms:W3CDTF">2021-02-03T18:52:00Z</dcterms:modified>
</cp:coreProperties>
</file>